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B08F5" w14:textId="16326FF2" w:rsidR="00777AD3" w:rsidRPr="00777AD3" w:rsidRDefault="00777AD3" w:rsidP="00777AD3">
      <w:pPr>
        <w:pStyle w:val="Header"/>
        <w:tabs>
          <w:tab w:val="right" w:pos="9781"/>
        </w:tabs>
        <w:rPr>
          <w:rFonts w:cs="Arial"/>
          <w:b/>
          <w:bCs/>
          <w:sz w:val="22"/>
          <w:lang w:eastAsia="de-DE"/>
        </w:rPr>
      </w:pPr>
      <w:r w:rsidRPr="00777AD3">
        <w:rPr>
          <w:rFonts w:cs="Arial"/>
          <w:b/>
          <w:bCs/>
          <w:sz w:val="22"/>
        </w:rPr>
        <w:t xml:space="preserve">3GPP </w:t>
      </w:r>
      <w:bookmarkStart w:id="0" w:name="OLE_LINK50"/>
      <w:bookmarkStart w:id="1" w:name="OLE_LINK51"/>
      <w:bookmarkStart w:id="2" w:name="OLE_LINK52"/>
      <w:r w:rsidRPr="00777AD3">
        <w:rPr>
          <w:rFonts w:cs="Arial"/>
          <w:b/>
          <w:bCs/>
          <w:sz w:val="22"/>
        </w:rPr>
        <w:t>TSG SA WG</w:t>
      </w:r>
      <w:bookmarkEnd w:id="0"/>
      <w:bookmarkEnd w:id="1"/>
      <w:bookmarkEnd w:id="2"/>
      <w:r w:rsidRPr="00777AD3">
        <w:rPr>
          <w:rFonts w:cs="Arial"/>
          <w:b/>
          <w:bCs/>
          <w:sz w:val="22"/>
        </w:rPr>
        <w:t>5 Meeting 135-e</w:t>
      </w:r>
      <w:r w:rsidRPr="00777AD3">
        <w:rPr>
          <w:rFonts w:cs="Arial"/>
          <w:b/>
          <w:bCs/>
          <w:sz w:val="22"/>
        </w:rPr>
        <w:tab/>
        <w:t xml:space="preserve">TDoc </w:t>
      </w:r>
      <w:bookmarkStart w:id="3" w:name="_GoBack"/>
      <w:r w:rsidRPr="00777AD3">
        <w:rPr>
          <w:rFonts w:cs="Arial"/>
          <w:b/>
          <w:bCs/>
          <w:sz w:val="22"/>
        </w:rPr>
        <w:t>S5-21134</w:t>
      </w:r>
      <w:r w:rsidRPr="00777AD3">
        <w:rPr>
          <w:rFonts w:cs="Arial"/>
          <w:b/>
          <w:bCs/>
          <w:sz w:val="22"/>
        </w:rPr>
        <w:t>6</w:t>
      </w:r>
      <w:bookmarkEnd w:id="3"/>
    </w:p>
    <w:p w14:paraId="1DF3843C" w14:textId="77777777" w:rsidR="00777AD3" w:rsidRDefault="00777AD3" w:rsidP="00777AD3">
      <w:pPr>
        <w:pStyle w:val="CRCoverPage"/>
        <w:outlineLvl w:val="0"/>
        <w:rPr>
          <w:rFonts w:cs="Arial"/>
          <w:b/>
          <w:bCs/>
          <w:sz w:val="24"/>
        </w:rPr>
      </w:pPr>
      <w:r>
        <w:rPr>
          <w:b/>
          <w:sz w:val="22"/>
          <w:szCs w:val="22"/>
        </w:rPr>
        <w:t>electronic meeting, online, 25 January - 3 February 2021</w:t>
      </w:r>
      <w:r>
        <w:rPr>
          <w:b/>
          <w:bCs/>
          <w:noProof/>
          <w:sz w:val="24"/>
        </w:rPr>
        <w:tab/>
      </w:r>
      <w:r>
        <w:rPr>
          <w:b/>
          <w:bCs/>
          <w:noProof/>
          <w:sz w:val="24"/>
        </w:rPr>
        <w:tab/>
      </w:r>
      <w:r>
        <w:rPr>
          <w:b/>
          <w:bCs/>
          <w:noProof/>
          <w:sz w:val="24"/>
        </w:rPr>
        <w:tab/>
      </w:r>
      <w:r>
        <w:rPr>
          <w:b/>
          <w:bCs/>
          <w:noProof/>
          <w:sz w:val="24"/>
        </w:rPr>
        <w:tab/>
      </w:r>
    </w:p>
    <w:p w14:paraId="2224B48F" w14:textId="1CDD4137" w:rsidR="00777AD3" w:rsidRDefault="00777AD3" w:rsidP="00777AD3">
      <w:pPr>
        <w:keepNext/>
        <w:tabs>
          <w:tab w:val="left" w:pos="2127"/>
        </w:tabs>
        <w:ind w:left="2126" w:hanging="2126"/>
        <w:outlineLvl w:val="0"/>
        <w:rPr>
          <w:b/>
          <w:lang w:val="en-US"/>
        </w:rPr>
      </w:pPr>
      <w:r>
        <w:rPr>
          <w:b/>
          <w:lang w:val="en-US"/>
        </w:rPr>
        <w:t>Source:</w:t>
      </w:r>
      <w:r>
        <w:rPr>
          <w:b/>
          <w:lang w:val="en-US"/>
        </w:rPr>
        <w:tab/>
        <w:t>ITU -T SG</w:t>
      </w:r>
      <w:r>
        <w:rPr>
          <w:b/>
          <w:lang w:val="en-US"/>
        </w:rPr>
        <w:t>2</w:t>
      </w:r>
    </w:p>
    <w:p w14:paraId="752FA5B7" w14:textId="2B0EA955" w:rsidR="00777AD3" w:rsidRDefault="00777AD3" w:rsidP="00777AD3">
      <w:pPr>
        <w:pStyle w:val="TableText0"/>
      </w:pPr>
      <w:r>
        <w:rPr>
          <w:b/>
        </w:rPr>
        <w:t>Title:</w:t>
      </w:r>
      <w:r>
        <w:rPr>
          <w:b/>
        </w:rPr>
        <w:tab/>
      </w:r>
      <w:r w:rsidRPr="00180329">
        <w:rPr>
          <w:szCs w:val="24"/>
        </w:rPr>
        <w:t>LS/r on methodology harmonization and REST-based network management framework (reply to 3GPP TSG SA5-S5-204647)</w:t>
      </w:r>
    </w:p>
    <w:p w14:paraId="3FF56088" w14:textId="77777777" w:rsidR="00777AD3" w:rsidRDefault="00777AD3" w:rsidP="00777AD3">
      <w:pPr>
        <w:rPr>
          <w:rFonts w:ascii="Arial" w:hAnsi="Arial" w:cs="Arial"/>
        </w:rPr>
      </w:pPr>
      <w:r>
        <w:rPr>
          <w:b/>
        </w:rPr>
        <w:t>Document for:</w:t>
      </w:r>
      <w:r>
        <w:rPr>
          <w:b/>
        </w:rPr>
        <w:tab/>
        <w:t>Information, Discussion</w:t>
      </w:r>
    </w:p>
    <w:p w14:paraId="355DF853" w14:textId="3FCB0C27" w:rsidR="008C1E37" w:rsidRDefault="008C1E37" w:rsidP="00C071C1">
      <w:pPr>
        <w:spacing w:before="0" w:after="0"/>
      </w:pPr>
    </w:p>
    <w:p w14:paraId="6B9DFA4C" w14:textId="2449B42D" w:rsidR="00777AD3" w:rsidRDefault="00777AD3" w:rsidP="00C071C1">
      <w:pPr>
        <w:spacing w:before="0" w:after="0"/>
      </w:pPr>
    </w:p>
    <w:tbl>
      <w:tblPr>
        <w:tblW w:w="9639" w:type="dxa"/>
        <w:tblLayout w:type="fixed"/>
        <w:tblCellMar>
          <w:left w:w="57" w:type="dxa"/>
          <w:right w:w="57" w:type="dxa"/>
        </w:tblCellMar>
        <w:tblLook w:val="0000" w:firstRow="0" w:lastRow="0" w:firstColumn="0" w:lastColumn="0" w:noHBand="0" w:noVBand="0"/>
      </w:tblPr>
      <w:tblGrid>
        <w:gridCol w:w="1191"/>
        <w:gridCol w:w="426"/>
        <w:gridCol w:w="567"/>
        <w:gridCol w:w="3058"/>
        <w:gridCol w:w="287"/>
        <w:gridCol w:w="4110"/>
      </w:tblGrid>
      <w:tr w:rsidR="00777AD3" w:rsidRPr="00180329" w14:paraId="60B2FA35" w14:textId="77777777" w:rsidTr="00C048CB">
        <w:trPr>
          <w:cantSplit/>
        </w:trPr>
        <w:tc>
          <w:tcPr>
            <w:tcW w:w="1191" w:type="dxa"/>
            <w:vMerge w:val="restart"/>
          </w:tcPr>
          <w:p w14:paraId="7918841D" w14:textId="77777777" w:rsidR="00777AD3" w:rsidRPr="00180329" w:rsidRDefault="00777AD3" w:rsidP="00C048CB">
            <w:pPr>
              <w:spacing w:after="0" w:line="240" w:lineRule="auto"/>
              <w:rPr>
                <w:sz w:val="20"/>
              </w:rPr>
            </w:pPr>
            <w:bookmarkStart w:id="4" w:name="dnum" w:colFirst="2" w:colLast="2"/>
            <w:bookmarkStart w:id="5" w:name="dtableau"/>
            <w:r w:rsidRPr="00180329">
              <w:rPr>
                <w:noProof/>
                <w:sz w:val="20"/>
                <w:lang w:eastAsia="zh-CN"/>
              </w:rPr>
              <w:drawing>
                <wp:inline distT="0" distB="0" distL="0" distR="0" wp14:anchorId="65B88E00" wp14:editId="742C77A1">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3C914026" w14:textId="77777777" w:rsidR="00777AD3" w:rsidRPr="00180329" w:rsidRDefault="00777AD3" w:rsidP="00C048CB">
            <w:pPr>
              <w:spacing w:after="0" w:line="240" w:lineRule="auto"/>
              <w:rPr>
                <w:sz w:val="16"/>
                <w:szCs w:val="16"/>
              </w:rPr>
            </w:pPr>
            <w:r w:rsidRPr="00180329">
              <w:rPr>
                <w:sz w:val="16"/>
                <w:szCs w:val="16"/>
              </w:rPr>
              <w:t>INTERNATIONAL TELECOMMUNICATION UNION</w:t>
            </w:r>
          </w:p>
          <w:p w14:paraId="2B56D623" w14:textId="77777777" w:rsidR="00777AD3" w:rsidRPr="00180329" w:rsidRDefault="00777AD3" w:rsidP="00C048CB">
            <w:pPr>
              <w:spacing w:after="0" w:line="240" w:lineRule="auto"/>
              <w:rPr>
                <w:b/>
                <w:bCs/>
                <w:sz w:val="26"/>
                <w:szCs w:val="26"/>
              </w:rPr>
            </w:pPr>
            <w:r w:rsidRPr="00180329">
              <w:rPr>
                <w:b/>
                <w:bCs/>
                <w:sz w:val="26"/>
                <w:szCs w:val="26"/>
              </w:rPr>
              <w:t>TELECOMMUNICATION</w:t>
            </w:r>
            <w:r w:rsidRPr="00180329">
              <w:rPr>
                <w:b/>
                <w:bCs/>
                <w:sz w:val="26"/>
                <w:szCs w:val="26"/>
              </w:rPr>
              <w:br/>
              <w:t>STANDARDIZATION SECTOR</w:t>
            </w:r>
          </w:p>
          <w:p w14:paraId="3D61B882" w14:textId="77777777" w:rsidR="00777AD3" w:rsidRPr="00180329" w:rsidRDefault="00777AD3" w:rsidP="00C048CB">
            <w:pPr>
              <w:spacing w:after="0" w:line="240" w:lineRule="auto"/>
              <w:rPr>
                <w:sz w:val="20"/>
              </w:rPr>
            </w:pPr>
            <w:r w:rsidRPr="00180329">
              <w:rPr>
                <w:sz w:val="20"/>
              </w:rPr>
              <w:t xml:space="preserve">STUDY PERIOD </w:t>
            </w:r>
            <w:bookmarkStart w:id="6" w:name="dstudyperiod"/>
            <w:r w:rsidRPr="00180329">
              <w:rPr>
                <w:sz w:val="20"/>
              </w:rPr>
              <w:t>2017-2020</w:t>
            </w:r>
            <w:bookmarkEnd w:id="6"/>
          </w:p>
        </w:tc>
        <w:tc>
          <w:tcPr>
            <w:tcW w:w="4397" w:type="dxa"/>
            <w:gridSpan w:val="2"/>
            <w:vAlign w:val="center"/>
          </w:tcPr>
          <w:p w14:paraId="68F02B1E" w14:textId="77777777" w:rsidR="00777AD3" w:rsidRPr="00180329" w:rsidRDefault="00777AD3" w:rsidP="00C048CB">
            <w:pPr>
              <w:pStyle w:val="Docnumber"/>
              <w:spacing w:after="0" w:line="240" w:lineRule="auto"/>
              <w:rPr>
                <w:sz w:val="32"/>
              </w:rPr>
            </w:pPr>
            <w:r>
              <w:rPr>
                <w:sz w:val="32"/>
              </w:rPr>
              <w:t>SG2-LS180</w:t>
            </w:r>
          </w:p>
        </w:tc>
      </w:tr>
      <w:tr w:rsidR="00777AD3" w:rsidRPr="00180329" w14:paraId="7CF95E2C" w14:textId="77777777" w:rsidTr="00C048CB">
        <w:trPr>
          <w:cantSplit/>
        </w:trPr>
        <w:tc>
          <w:tcPr>
            <w:tcW w:w="1191" w:type="dxa"/>
            <w:vMerge/>
          </w:tcPr>
          <w:p w14:paraId="4D35BB10" w14:textId="77777777" w:rsidR="00777AD3" w:rsidRPr="00180329" w:rsidRDefault="00777AD3" w:rsidP="00C048CB">
            <w:pPr>
              <w:spacing w:after="0" w:line="240" w:lineRule="auto"/>
              <w:rPr>
                <w:smallCaps/>
                <w:sz w:val="20"/>
              </w:rPr>
            </w:pPr>
            <w:bookmarkStart w:id="7" w:name="dsg" w:colFirst="2" w:colLast="2"/>
            <w:bookmarkEnd w:id="4"/>
          </w:p>
        </w:tc>
        <w:tc>
          <w:tcPr>
            <w:tcW w:w="4051" w:type="dxa"/>
            <w:gridSpan w:val="3"/>
            <w:vMerge/>
          </w:tcPr>
          <w:p w14:paraId="21563FAA" w14:textId="77777777" w:rsidR="00777AD3" w:rsidRPr="00180329" w:rsidRDefault="00777AD3" w:rsidP="00C048CB">
            <w:pPr>
              <w:spacing w:after="0" w:line="240" w:lineRule="auto"/>
              <w:rPr>
                <w:smallCaps/>
                <w:sz w:val="20"/>
              </w:rPr>
            </w:pPr>
          </w:p>
        </w:tc>
        <w:tc>
          <w:tcPr>
            <w:tcW w:w="4397" w:type="dxa"/>
            <w:gridSpan w:val="2"/>
          </w:tcPr>
          <w:p w14:paraId="04D510FD" w14:textId="77777777" w:rsidR="00777AD3" w:rsidRPr="00180329" w:rsidRDefault="00777AD3" w:rsidP="00C048CB">
            <w:pPr>
              <w:spacing w:after="0" w:line="240" w:lineRule="auto"/>
              <w:jc w:val="right"/>
              <w:rPr>
                <w:b/>
                <w:bCs/>
                <w:smallCaps/>
                <w:sz w:val="28"/>
                <w:szCs w:val="28"/>
              </w:rPr>
            </w:pPr>
            <w:r>
              <w:rPr>
                <w:b/>
                <w:bCs/>
                <w:smallCaps/>
                <w:sz w:val="28"/>
                <w:szCs w:val="28"/>
              </w:rPr>
              <w:t>STUDY GROUP 2</w:t>
            </w:r>
          </w:p>
        </w:tc>
      </w:tr>
      <w:bookmarkEnd w:id="7"/>
      <w:tr w:rsidR="00777AD3" w:rsidRPr="00180329" w14:paraId="55951381" w14:textId="77777777" w:rsidTr="00C048CB">
        <w:trPr>
          <w:cantSplit/>
        </w:trPr>
        <w:tc>
          <w:tcPr>
            <w:tcW w:w="1191" w:type="dxa"/>
            <w:vMerge/>
            <w:tcBorders>
              <w:bottom w:val="single" w:sz="12" w:space="0" w:color="auto"/>
            </w:tcBorders>
          </w:tcPr>
          <w:p w14:paraId="059EBAE5" w14:textId="77777777" w:rsidR="00777AD3" w:rsidRPr="00180329" w:rsidRDefault="00777AD3" w:rsidP="00C048CB">
            <w:pPr>
              <w:spacing w:after="0" w:line="240" w:lineRule="auto"/>
              <w:rPr>
                <w:b/>
                <w:bCs/>
                <w:sz w:val="26"/>
              </w:rPr>
            </w:pPr>
          </w:p>
        </w:tc>
        <w:tc>
          <w:tcPr>
            <w:tcW w:w="4051" w:type="dxa"/>
            <w:gridSpan w:val="3"/>
            <w:vMerge/>
            <w:tcBorders>
              <w:bottom w:val="single" w:sz="12" w:space="0" w:color="auto"/>
            </w:tcBorders>
          </w:tcPr>
          <w:p w14:paraId="35748EE0" w14:textId="77777777" w:rsidR="00777AD3" w:rsidRPr="00180329" w:rsidRDefault="00777AD3" w:rsidP="00C048CB">
            <w:pPr>
              <w:spacing w:after="0" w:line="240" w:lineRule="auto"/>
              <w:rPr>
                <w:b/>
                <w:bCs/>
                <w:sz w:val="26"/>
              </w:rPr>
            </w:pPr>
          </w:p>
        </w:tc>
        <w:tc>
          <w:tcPr>
            <w:tcW w:w="4397" w:type="dxa"/>
            <w:gridSpan w:val="2"/>
            <w:tcBorders>
              <w:bottom w:val="single" w:sz="12" w:space="0" w:color="auto"/>
            </w:tcBorders>
            <w:vAlign w:val="center"/>
          </w:tcPr>
          <w:p w14:paraId="5399FD3E" w14:textId="77777777" w:rsidR="00777AD3" w:rsidRPr="00180329" w:rsidRDefault="00777AD3" w:rsidP="00C048CB">
            <w:pPr>
              <w:spacing w:after="0" w:line="240" w:lineRule="auto"/>
              <w:jc w:val="right"/>
              <w:rPr>
                <w:b/>
                <w:bCs/>
                <w:sz w:val="28"/>
                <w:szCs w:val="28"/>
              </w:rPr>
            </w:pPr>
            <w:r w:rsidRPr="00180329">
              <w:rPr>
                <w:b/>
                <w:bCs/>
                <w:sz w:val="28"/>
                <w:szCs w:val="28"/>
              </w:rPr>
              <w:t>Original: English</w:t>
            </w:r>
          </w:p>
        </w:tc>
      </w:tr>
      <w:tr w:rsidR="00777AD3" w:rsidRPr="00180329" w14:paraId="29099EE2" w14:textId="77777777" w:rsidTr="00C048CB">
        <w:trPr>
          <w:cantSplit/>
        </w:trPr>
        <w:tc>
          <w:tcPr>
            <w:tcW w:w="1617" w:type="dxa"/>
            <w:gridSpan w:val="2"/>
          </w:tcPr>
          <w:p w14:paraId="531A2FDA" w14:textId="77777777" w:rsidR="00777AD3" w:rsidRPr="00180329" w:rsidRDefault="00777AD3" w:rsidP="00C048CB">
            <w:pPr>
              <w:spacing w:after="0" w:line="240" w:lineRule="auto"/>
              <w:rPr>
                <w:b/>
                <w:bCs/>
                <w:szCs w:val="24"/>
              </w:rPr>
            </w:pPr>
            <w:bookmarkStart w:id="8" w:name="dbluepink" w:colFirst="1" w:colLast="1"/>
            <w:bookmarkStart w:id="9" w:name="dmeeting" w:colFirst="2" w:colLast="2"/>
            <w:r w:rsidRPr="00180329">
              <w:rPr>
                <w:b/>
                <w:bCs/>
                <w:szCs w:val="24"/>
              </w:rPr>
              <w:t>Question(s):</w:t>
            </w:r>
          </w:p>
        </w:tc>
        <w:tc>
          <w:tcPr>
            <w:tcW w:w="3625" w:type="dxa"/>
            <w:gridSpan w:val="2"/>
          </w:tcPr>
          <w:p w14:paraId="2EAA9EEE" w14:textId="77777777" w:rsidR="00777AD3" w:rsidRPr="00180329" w:rsidRDefault="00777AD3" w:rsidP="00C048CB">
            <w:pPr>
              <w:spacing w:after="0" w:line="240" w:lineRule="auto"/>
              <w:rPr>
                <w:szCs w:val="24"/>
              </w:rPr>
            </w:pPr>
            <w:r w:rsidRPr="00180329">
              <w:rPr>
                <w:szCs w:val="24"/>
              </w:rPr>
              <w:t>7/2</w:t>
            </w:r>
          </w:p>
        </w:tc>
        <w:tc>
          <w:tcPr>
            <w:tcW w:w="4397" w:type="dxa"/>
            <w:gridSpan w:val="2"/>
          </w:tcPr>
          <w:p w14:paraId="629FD70B" w14:textId="77777777" w:rsidR="00777AD3" w:rsidRPr="00180329" w:rsidRDefault="00777AD3" w:rsidP="00C048CB">
            <w:pPr>
              <w:spacing w:after="0" w:line="240" w:lineRule="auto"/>
              <w:jc w:val="right"/>
              <w:rPr>
                <w:szCs w:val="24"/>
              </w:rPr>
            </w:pPr>
          </w:p>
        </w:tc>
      </w:tr>
      <w:tr w:rsidR="00777AD3" w:rsidRPr="00180329" w14:paraId="1C3372FF" w14:textId="77777777" w:rsidTr="00C048CB">
        <w:trPr>
          <w:cantSplit/>
        </w:trPr>
        <w:tc>
          <w:tcPr>
            <w:tcW w:w="9639" w:type="dxa"/>
            <w:gridSpan w:val="6"/>
          </w:tcPr>
          <w:p w14:paraId="71210E6E" w14:textId="77777777" w:rsidR="00777AD3" w:rsidRPr="00180329" w:rsidRDefault="00777AD3" w:rsidP="00C048CB">
            <w:pPr>
              <w:spacing w:after="0" w:line="240" w:lineRule="auto"/>
              <w:jc w:val="center"/>
              <w:rPr>
                <w:b/>
                <w:bCs/>
                <w:szCs w:val="24"/>
              </w:rPr>
            </w:pPr>
            <w:bookmarkStart w:id="10" w:name="ddoctype" w:colFirst="0" w:colLast="0"/>
            <w:bookmarkEnd w:id="8"/>
            <w:bookmarkEnd w:id="9"/>
            <w:r>
              <w:rPr>
                <w:b/>
                <w:bCs/>
                <w:szCs w:val="24"/>
              </w:rPr>
              <w:t>(</w:t>
            </w:r>
            <w:r w:rsidRPr="00180329">
              <w:rPr>
                <w:b/>
                <w:bCs/>
                <w:szCs w:val="24"/>
              </w:rPr>
              <w:t xml:space="preserve">Ref.: </w:t>
            </w:r>
            <w:hyperlink r:id="rId13" w:history="1">
              <w:r w:rsidRPr="00180329">
                <w:rPr>
                  <w:rStyle w:val="Hyperlink"/>
                  <w:b/>
                  <w:bCs/>
                  <w:szCs w:val="24"/>
                </w:rPr>
                <w:t>SG2-TD1301</w:t>
              </w:r>
            </w:hyperlink>
            <w:r>
              <w:rPr>
                <w:b/>
                <w:bCs/>
                <w:szCs w:val="24"/>
              </w:rPr>
              <w:t>)</w:t>
            </w:r>
          </w:p>
        </w:tc>
      </w:tr>
      <w:tr w:rsidR="00777AD3" w:rsidRPr="00180329" w14:paraId="3041FC1D" w14:textId="77777777" w:rsidTr="00C048CB">
        <w:trPr>
          <w:cantSplit/>
        </w:trPr>
        <w:tc>
          <w:tcPr>
            <w:tcW w:w="1617" w:type="dxa"/>
            <w:gridSpan w:val="2"/>
          </w:tcPr>
          <w:p w14:paraId="7CCF5CCD" w14:textId="77777777" w:rsidR="00777AD3" w:rsidRPr="00180329" w:rsidRDefault="00777AD3" w:rsidP="00C048CB">
            <w:pPr>
              <w:spacing w:after="0" w:line="240" w:lineRule="auto"/>
              <w:rPr>
                <w:b/>
                <w:bCs/>
                <w:szCs w:val="24"/>
              </w:rPr>
            </w:pPr>
            <w:bookmarkStart w:id="11" w:name="dsource" w:colFirst="1" w:colLast="1"/>
            <w:bookmarkEnd w:id="10"/>
            <w:r w:rsidRPr="00180329">
              <w:rPr>
                <w:b/>
                <w:bCs/>
                <w:szCs w:val="24"/>
              </w:rPr>
              <w:t>Source:</w:t>
            </w:r>
          </w:p>
        </w:tc>
        <w:tc>
          <w:tcPr>
            <w:tcW w:w="8022" w:type="dxa"/>
            <w:gridSpan w:val="4"/>
          </w:tcPr>
          <w:p w14:paraId="3A281F35" w14:textId="77777777" w:rsidR="00777AD3" w:rsidRPr="00180329" w:rsidRDefault="00777AD3" w:rsidP="00C048CB">
            <w:pPr>
              <w:spacing w:after="0" w:line="240" w:lineRule="auto"/>
              <w:rPr>
                <w:szCs w:val="24"/>
              </w:rPr>
            </w:pPr>
            <w:r w:rsidRPr="00180329">
              <w:rPr>
                <w:szCs w:val="24"/>
              </w:rPr>
              <w:t>ITU-T Study Group 2</w:t>
            </w:r>
          </w:p>
        </w:tc>
      </w:tr>
      <w:tr w:rsidR="00777AD3" w:rsidRPr="00180329" w14:paraId="08B7117C" w14:textId="77777777" w:rsidTr="00C048CB">
        <w:trPr>
          <w:cantSplit/>
        </w:trPr>
        <w:tc>
          <w:tcPr>
            <w:tcW w:w="1617" w:type="dxa"/>
            <w:gridSpan w:val="2"/>
          </w:tcPr>
          <w:p w14:paraId="6E719F6D" w14:textId="77777777" w:rsidR="00777AD3" w:rsidRPr="00180329" w:rsidRDefault="00777AD3" w:rsidP="00C048CB">
            <w:pPr>
              <w:spacing w:after="0" w:line="240" w:lineRule="auto"/>
              <w:rPr>
                <w:szCs w:val="24"/>
              </w:rPr>
            </w:pPr>
            <w:bookmarkStart w:id="12" w:name="dtitle1" w:colFirst="1" w:colLast="1"/>
            <w:bookmarkEnd w:id="11"/>
            <w:r w:rsidRPr="00180329">
              <w:rPr>
                <w:b/>
                <w:bCs/>
                <w:szCs w:val="24"/>
              </w:rPr>
              <w:t>Title:</w:t>
            </w:r>
          </w:p>
        </w:tc>
        <w:tc>
          <w:tcPr>
            <w:tcW w:w="8022" w:type="dxa"/>
            <w:gridSpan w:val="4"/>
          </w:tcPr>
          <w:p w14:paraId="17FE0FF6" w14:textId="77777777" w:rsidR="00777AD3" w:rsidRPr="00180329" w:rsidRDefault="00777AD3" w:rsidP="00C048CB">
            <w:pPr>
              <w:spacing w:after="0" w:line="240" w:lineRule="auto"/>
              <w:rPr>
                <w:szCs w:val="24"/>
              </w:rPr>
            </w:pPr>
            <w:r w:rsidRPr="00180329">
              <w:rPr>
                <w:szCs w:val="24"/>
              </w:rPr>
              <w:t>LS/r on methodology harmonization and REST-based network management framework (reply to 3GPP TSG SA5-S5-204647)</w:t>
            </w:r>
          </w:p>
        </w:tc>
      </w:tr>
      <w:tr w:rsidR="00777AD3" w:rsidRPr="00180329" w14:paraId="200A13CD" w14:textId="77777777" w:rsidTr="00C048CB">
        <w:trPr>
          <w:cantSplit/>
        </w:trPr>
        <w:tc>
          <w:tcPr>
            <w:tcW w:w="1617" w:type="dxa"/>
            <w:gridSpan w:val="2"/>
            <w:tcBorders>
              <w:bottom w:val="single" w:sz="8" w:space="0" w:color="auto"/>
            </w:tcBorders>
          </w:tcPr>
          <w:p w14:paraId="72266F9A" w14:textId="77777777" w:rsidR="00777AD3" w:rsidRPr="00180329" w:rsidRDefault="00777AD3" w:rsidP="00C048CB">
            <w:pPr>
              <w:spacing w:after="0" w:line="240" w:lineRule="auto"/>
              <w:rPr>
                <w:b/>
                <w:bCs/>
                <w:szCs w:val="24"/>
              </w:rPr>
            </w:pPr>
            <w:bookmarkStart w:id="13" w:name="dpurpose" w:colFirst="1" w:colLast="1"/>
            <w:bookmarkEnd w:id="12"/>
            <w:r w:rsidRPr="00180329">
              <w:rPr>
                <w:b/>
                <w:bCs/>
                <w:szCs w:val="24"/>
              </w:rPr>
              <w:t>Purpose:</w:t>
            </w:r>
          </w:p>
        </w:tc>
        <w:tc>
          <w:tcPr>
            <w:tcW w:w="8022" w:type="dxa"/>
            <w:gridSpan w:val="4"/>
            <w:tcBorders>
              <w:bottom w:val="single" w:sz="8" w:space="0" w:color="auto"/>
            </w:tcBorders>
          </w:tcPr>
          <w:p w14:paraId="47945191" w14:textId="77777777" w:rsidR="00777AD3" w:rsidRPr="00180329" w:rsidRDefault="00777AD3" w:rsidP="00C048CB">
            <w:pPr>
              <w:spacing w:after="0" w:line="240" w:lineRule="auto"/>
              <w:rPr>
                <w:szCs w:val="24"/>
              </w:rPr>
            </w:pPr>
            <w:r>
              <w:rPr>
                <w:szCs w:val="24"/>
              </w:rPr>
              <w:t>Information</w:t>
            </w:r>
          </w:p>
        </w:tc>
      </w:tr>
      <w:bookmarkEnd w:id="5"/>
      <w:bookmarkEnd w:id="13"/>
      <w:tr w:rsidR="00777AD3" w14:paraId="31671ED6" w14:textId="77777777" w:rsidTr="00C048CB">
        <w:tblPrEx>
          <w:tblLook w:val="04A0" w:firstRow="1" w:lastRow="0" w:firstColumn="1" w:lastColumn="0" w:noHBand="0" w:noVBand="1"/>
        </w:tblPrEx>
        <w:trPr>
          <w:cantSplit/>
          <w:trHeight w:val="357"/>
        </w:trPr>
        <w:tc>
          <w:tcPr>
            <w:tcW w:w="9639" w:type="dxa"/>
            <w:gridSpan w:val="6"/>
            <w:tcBorders>
              <w:top w:val="single" w:sz="12" w:space="0" w:color="auto"/>
            </w:tcBorders>
          </w:tcPr>
          <w:p w14:paraId="3DA65712" w14:textId="77777777" w:rsidR="00777AD3" w:rsidRDefault="00777AD3" w:rsidP="00C048CB">
            <w:pPr>
              <w:spacing w:after="0" w:line="240" w:lineRule="auto"/>
              <w:jc w:val="center"/>
              <w:rPr>
                <w:b/>
                <w:bCs/>
              </w:rPr>
            </w:pPr>
            <w:r>
              <w:rPr>
                <w:b/>
                <w:bCs/>
              </w:rPr>
              <w:t>LIAISON STATEMENT</w:t>
            </w:r>
          </w:p>
        </w:tc>
      </w:tr>
      <w:tr w:rsidR="00777AD3" w14:paraId="6CEC1160" w14:textId="77777777" w:rsidTr="00C048CB">
        <w:tblPrEx>
          <w:tblLook w:val="04A0" w:firstRow="1" w:lastRow="0" w:firstColumn="1" w:lastColumn="0" w:noHBand="0" w:noVBand="1"/>
        </w:tblPrEx>
        <w:trPr>
          <w:cantSplit/>
          <w:trHeight w:val="357"/>
        </w:trPr>
        <w:tc>
          <w:tcPr>
            <w:tcW w:w="2184" w:type="dxa"/>
            <w:gridSpan w:val="3"/>
          </w:tcPr>
          <w:p w14:paraId="5C16D4A7" w14:textId="77777777" w:rsidR="00777AD3" w:rsidRDefault="00777AD3" w:rsidP="00C048CB">
            <w:pPr>
              <w:spacing w:after="0" w:line="240" w:lineRule="auto"/>
              <w:rPr>
                <w:b/>
                <w:bCs/>
              </w:rPr>
            </w:pPr>
            <w:r>
              <w:rPr>
                <w:b/>
                <w:bCs/>
              </w:rPr>
              <w:t>For action to:</w:t>
            </w:r>
          </w:p>
        </w:tc>
        <w:tc>
          <w:tcPr>
            <w:tcW w:w="7455" w:type="dxa"/>
            <w:gridSpan w:val="3"/>
          </w:tcPr>
          <w:p w14:paraId="72E8ED7F" w14:textId="77777777" w:rsidR="00777AD3" w:rsidRDefault="00777AD3" w:rsidP="00C048CB">
            <w:pPr>
              <w:pStyle w:val="LSForAction"/>
              <w:spacing w:after="0" w:line="240" w:lineRule="auto"/>
            </w:pPr>
            <w:r>
              <w:t>-</w:t>
            </w:r>
          </w:p>
        </w:tc>
      </w:tr>
      <w:tr w:rsidR="00777AD3" w14:paraId="1D9BD2C4" w14:textId="77777777" w:rsidTr="00C048CB">
        <w:tblPrEx>
          <w:tblLook w:val="04A0" w:firstRow="1" w:lastRow="0" w:firstColumn="1" w:lastColumn="0" w:noHBand="0" w:noVBand="1"/>
        </w:tblPrEx>
        <w:trPr>
          <w:cantSplit/>
          <w:trHeight w:val="357"/>
        </w:trPr>
        <w:tc>
          <w:tcPr>
            <w:tcW w:w="2184" w:type="dxa"/>
            <w:gridSpan w:val="3"/>
          </w:tcPr>
          <w:p w14:paraId="376393F9" w14:textId="77777777" w:rsidR="00777AD3" w:rsidRDefault="00777AD3" w:rsidP="00C048CB">
            <w:pPr>
              <w:spacing w:after="0" w:line="240" w:lineRule="auto"/>
              <w:rPr>
                <w:b/>
                <w:bCs/>
              </w:rPr>
            </w:pPr>
            <w:r>
              <w:rPr>
                <w:b/>
                <w:bCs/>
              </w:rPr>
              <w:t>For comment to:</w:t>
            </w:r>
          </w:p>
        </w:tc>
        <w:tc>
          <w:tcPr>
            <w:tcW w:w="7455" w:type="dxa"/>
            <w:gridSpan w:val="3"/>
          </w:tcPr>
          <w:p w14:paraId="02309A4B" w14:textId="77777777" w:rsidR="00777AD3" w:rsidRDefault="00777AD3" w:rsidP="00C048CB">
            <w:pPr>
              <w:pStyle w:val="LSForComment"/>
              <w:spacing w:after="0" w:line="240" w:lineRule="auto"/>
            </w:pPr>
            <w:r>
              <w:t>-</w:t>
            </w:r>
          </w:p>
        </w:tc>
      </w:tr>
      <w:tr w:rsidR="00777AD3" w14:paraId="02C7EE66" w14:textId="77777777" w:rsidTr="00C048CB">
        <w:tblPrEx>
          <w:tblLook w:val="04A0" w:firstRow="1" w:lastRow="0" w:firstColumn="1" w:lastColumn="0" w:noHBand="0" w:noVBand="1"/>
        </w:tblPrEx>
        <w:trPr>
          <w:cantSplit/>
          <w:trHeight w:val="357"/>
        </w:trPr>
        <w:tc>
          <w:tcPr>
            <w:tcW w:w="2184" w:type="dxa"/>
            <w:gridSpan w:val="3"/>
          </w:tcPr>
          <w:p w14:paraId="7DF1606D" w14:textId="77777777" w:rsidR="00777AD3" w:rsidRDefault="00777AD3" w:rsidP="00C048CB">
            <w:pPr>
              <w:spacing w:after="0" w:line="240" w:lineRule="auto"/>
              <w:rPr>
                <w:b/>
                <w:bCs/>
              </w:rPr>
            </w:pPr>
            <w:r>
              <w:rPr>
                <w:b/>
                <w:bCs/>
              </w:rPr>
              <w:t>For information to:</w:t>
            </w:r>
          </w:p>
        </w:tc>
        <w:tc>
          <w:tcPr>
            <w:tcW w:w="7455" w:type="dxa"/>
            <w:gridSpan w:val="3"/>
          </w:tcPr>
          <w:p w14:paraId="300D216C" w14:textId="77777777" w:rsidR="00777AD3" w:rsidRPr="00510FD8" w:rsidRDefault="00777AD3" w:rsidP="00C048CB">
            <w:pPr>
              <w:pStyle w:val="LSForInfo"/>
              <w:spacing w:after="0" w:line="240" w:lineRule="auto"/>
              <w:rPr>
                <w:rFonts w:eastAsia="SimSun"/>
                <w:b w:val="0"/>
                <w:bCs w:val="0"/>
                <w:lang w:val="en-US" w:eastAsia="zh-CN"/>
              </w:rPr>
            </w:pPr>
            <w:r w:rsidRPr="00510FD8">
              <w:rPr>
                <w:rFonts w:eastAsia="SimSun" w:hint="eastAsia"/>
                <w:b w:val="0"/>
                <w:bCs w:val="0"/>
                <w:lang w:val="en-US" w:eastAsia="zh-CN"/>
              </w:rPr>
              <w:t>3GPP SA5</w:t>
            </w:r>
          </w:p>
        </w:tc>
      </w:tr>
      <w:tr w:rsidR="00777AD3" w14:paraId="7C4A48E6" w14:textId="77777777" w:rsidTr="00C048CB">
        <w:tblPrEx>
          <w:tblLook w:val="04A0" w:firstRow="1" w:lastRow="0" w:firstColumn="1" w:lastColumn="0" w:noHBand="0" w:noVBand="1"/>
        </w:tblPrEx>
        <w:trPr>
          <w:cantSplit/>
          <w:trHeight w:val="50"/>
        </w:trPr>
        <w:tc>
          <w:tcPr>
            <w:tcW w:w="2184" w:type="dxa"/>
            <w:gridSpan w:val="3"/>
          </w:tcPr>
          <w:p w14:paraId="4B118171" w14:textId="77777777" w:rsidR="00777AD3" w:rsidRDefault="00777AD3" w:rsidP="00C048CB">
            <w:pPr>
              <w:spacing w:after="0" w:line="240" w:lineRule="auto"/>
              <w:rPr>
                <w:b/>
                <w:bCs/>
              </w:rPr>
            </w:pPr>
            <w:r>
              <w:rPr>
                <w:b/>
                <w:bCs/>
              </w:rPr>
              <w:t>Approval:</w:t>
            </w:r>
          </w:p>
        </w:tc>
        <w:tc>
          <w:tcPr>
            <w:tcW w:w="7455" w:type="dxa"/>
            <w:gridSpan w:val="3"/>
          </w:tcPr>
          <w:p w14:paraId="799FA357" w14:textId="77777777" w:rsidR="00777AD3" w:rsidRPr="00510FD8" w:rsidRDefault="00777AD3" w:rsidP="00C048CB">
            <w:pPr>
              <w:spacing w:after="0" w:line="240" w:lineRule="auto"/>
            </w:pPr>
            <w:r w:rsidRPr="00510FD8">
              <w:t>ITU-T Study Group 2 management (18 January 2021, by correspondence)</w:t>
            </w:r>
          </w:p>
        </w:tc>
      </w:tr>
      <w:tr w:rsidR="00777AD3" w14:paraId="375A574E" w14:textId="77777777" w:rsidTr="00C048CB">
        <w:tblPrEx>
          <w:tblLook w:val="04A0" w:firstRow="1" w:lastRow="0" w:firstColumn="1" w:lastColumn="0" w:noHBand="0" w:noVBand="1"/>
        </w:tblPrEx>
        <w:trPr>
          <w:cantSplit/>
          <w:trHeight w:val="357"/>
        </w:trPr>
        <w:tc>
          <w:tcPr>
            <w:tcW w:w="2184" w:type="dxa"/>
            <w:gridSpan w:val="3"/>
            <w:tcBorders>
              <w:bottom w:val="single" w:sz="12" w:space="0" w:color="auto"/>
            </w:tcBorders>
          </w:tcPr>
          <w:p w14:paraId="48DB88FB" w14:textId="77777777" w:rsidR="00777AD3" w:rsidRDefault="00777AD3" w:rsidP="00C048CB">
            <w:pPr>
              <w:spacing w:after="0" w:line="240" w:lineRule="auto"/>
              <w:rPr>
                <w:b/>
                <w:bCs/>
              </w:rPr>
            </w:pPr>
            <w:r>
              <w:rPr>
                <w:b/>
                <w:bCs/>
              </w:rPr>
              <w:t>Deadline:</w:t>
            </w:r>
          </w:p>
        </w:tc>
        <w:tc>
          <w:tcPr>
            <w:tcW w:w="7455" w:type="dxa"/>
            <w:gridSpan w:val="3"/>
            <w:tcBorders>
              <w:bottom w:val="single" w:sz="12" w:space="0" w:color="auto"/>
            </w:tcBorders>
          </w:tcPr>
          <w:p w14:paraId="2922CE8A" w14:textId="77777777" w:rsidR="00777AD3" w:rsidRPr="00510FD8" w:rsidRDefault="00777AD3" w:rsidP="00C048CB">
            <w:pPr>
              <w:pStyle w:val="LSDeadline"/>
              <w:spacing w:after="0" w:line="240" w:lineRule="auto"/>
              <w:rPr>
                <w:b w:val="0"/>
                <w:bCs w:val="0"/>
              </w:rPr>
            </w:pPr>
            <w:r w:rsidRPr="00510FD8">
              <w:rPr>
                <w:b w:val="0"/>
                <w:bCs w:val="0"/>
              </w:rPr>
              <w:t>N/A</w:t>
            </w:r>
          </w:p>
        </w:tc>
      </w:tr>
      <w:tr w:rsidR="00777AD3" w14:paraId="729F5624" w14:textId="77777777" w:rsidTr="00C048CB">
        <w:tblPrEx>
          <w:tblLook w:val="04A0" w:firstRow="1" w:lastRow="0" w:firstColumn="1" w:lastColumn="0" w:noHBand="0" w:noVBand="1"/>
        </w:tblPrEx>
        <w:trPr>
          <w:cantSplit/>
          <w:trHeight w:val="204"/>
        </w:trPr>
        <w:tc>
          <w:tcPr>
            <w:tcW w:w="1617" w:type="dxa"/>
            <w:gridSpan w:val="2"/>
            <w:tcBorders>
              <w:top w:val="single" w:sz="12" w:space="0" w:color="auto"/>
              <w:bottom w:val="single" w:sz="8" w:space="0" w:color="auto"/>
            </w:tcBorders>
          </w:tcPr>
          <w:p w14:paraId="1FD416A4" w14:textId="77777777" w:rsidR="00777AD3" w:rsidRDefault="00777AD3" w:rsidP="00C048CB">
            <w:pPr>
              <w:spacing w:after="0" w:line="240" w:lineRule="auto"/>
              <w:rPr>
                <w:b/>
                <w:bCs/>
              </w:rPr>
            </w:pPr>
            <w:r>
              <w:rPr>
                <w:b/>
                <w:bCs/>
              </w:rPr>
              <w:t>Contact:</w:t>
            </w:r>
          </w:p>
        </w:tc>
        <w:tc>
          <w:tcPr>
            <w:tcW w:w="3912" w:type="dxa"/>
            <w:gridSpan w:val="3"/>
            <w:tcBorders>
              <w:top w:val="single" w:sz="12" w:space="0" w:color="auto"/>
              <w:bottom w:val="single" w:sz="8" w:space="0" w:color="auto"/>
            </w:tcBorders>
          </w:tcPr>
          <w:p w14:paraId="26755A1C" w14:textId="77777777" w:rsidR="00777AD3" w:rsidRDefault="00777AD3" w:rsidP="00C048CB">
            <w:pPr>
              <w:spacing w:after="0" w:line="240" w:lineRule="auto"/>
            </w:pPr>
            <w:r>
              <w:rPr>
                <w:rFonts w:hint="eastAsia"/>
                <w:lang w:val="en-US" w:eastAsia="zh-CN"/>
              </w:rPr>
              <w:t>WANG Zhili</w:t>
            </w:r>
            <w:r>
              <w:br/>
            </w:r>
            <w:r>
              <w:rPr>
                <w:lang w:val="en-US" w:eastAsia="zh-CN"/>
              </w:rPr>
              <w:t>Rapporteur</w:t>
            </w:r>
            <w:r>
              <w:t xml:space="preserve"> Q7/2</w:t>
            </w:r>
          </w:p>
        </w:tc>
        <w:tc>
          <w:tcPr>
            <w:tcW w:w="4110" w:type="dxa"/>
            <w:tcBorders>
              <w:top w:val="single" w:sz="12" w:space="0" w:color="auto"/>
              <w:bottom w:val="single" w:sz="8" w:space="0" w:color="auto"/>
            </w:tcBorders>
          </w:tcPr>
          <w:p w14:paraId="7F0EB76A" w14:textId="77777777" w:rsidR="00777AD3" w:rsidRDefault="00777AD3" w:rsidP="00C048CB">
            <w:pPr>
              <w:spacing w:after="0" w:line="240" w:lineRule="auto"/>
              <w:rPr>
                <w:lang w:val="en-US"/>
              </w:rPr>
            </w:pPr>
            <w:r>
              <w:t>Tel:</w:t>
            </w:r>
            <w:r>
              <w:tab/>
              <w:t>+</w:t>
            </w:r>
            <w:r>
              <w:rPr>
                <w:rFonts w:hint="eastAsia"/>
                <w:lang w:val="en-US" w:eastAsia="zh-CN"/>
              </w:rPr>
              <w:t>86 61198090 ext. 8726</w:t>
            </w:r>
            <w:r>
              <w:br/>
            </w:r>
            <w:r>
              <w:rPr>
                <w:rFonts w:hint="eastAsia"/>
                <w:lang w:val="en-US" w:eastAsia="zh-CN"/>
              </w:rPr>
              <w:t>Fax:</w:t>
            </w:r>
            <w:r>
              <w:rPr>
                <w:lang w:val="en-US" w:eastAsia="zh-CN"/>
              </w:rPr>
              <w:tab/>
            </w:r>
            <w:r>
              <w:rPr>
                <w:rFonts w:hint="eastAsia"/>
                <w:lang w:val="en-US" w:eastAsia="zh-CN"/>
              </w:rPr>
              <w:t>+86 62283412</w:t>
            </w:r>
            <w:r>
              <w:rPr>
                <w:lang w:val="en-US" w:eastAsia="zh-CN"/>
              </w:rPr>
              <w:br/>
              <w:t>Email</w:t>
            </w:r>
            <w:r>
              <w:t>:</w:t>
            </w:r>
            <w:r>
              <w:tab/>
            </w:r>
            <w:hyperlink r:id="rId14" w:history="1">
              <w:r>
                <w:rPr>
                  <w:rStyle w:val="Hyperlink"/>
                  <w:rFonts w:hint="eastAsia"/>
                  <w:lang w:val="en-US" w:eastAsia="zh-CN"/>
                </w:rPr>
                <w:t>zlwang@bupt.edu.cn</w:t>
              </w:r>
            </w:hyperlink>
          </w:p>
        </w:tc>
      </w:tr>
    </w:tbl>
    <w:p w14:paraId="3A91F8AA" w14:textId="77777777" w:rsidR="00777AD3" w:rsidRDefault="00777AD3" w:rsidP="00C071C1">
      <w:pPr>
        <w:spacing w:before="0" w:after="0"/>
      </w:pPr>
    </w:p>
    <w:tbl>
      <w:tblPr>
        <w:tblW w:w="9582" w:type="dxa"/>
        <w:tblInd w:w="57" w:type="dxa"/>
        <w:tblLayout w:type="fixed"/>
        <w:tblCellMar>
          <w:left w:w="57" w:type="dxa"/>
          <w:right w:w="57" w:type="dxa"/>
        </w:tblCellMar>
        <w:tblLook w:val="04A0" w:firstRow="1" w:lastRow="0" w:firstColumn="1" w:lastColumn="0" w:noHBand="0" w:noVBand="1"/>
      </w:tblPr>
      <w:tblGrid>
        <w:gridCol w:w="1641"/>
        <w:gridCol w:w="7941"/>
      </w:tblGrid>
      <w:tr w:rsidR="008C1E37" w14:paraId="5D53D15C" w14:textId="77777777" w:rsidTr="006C3807">
        <w:trPr>
          <w:cantSplit/>
        </w:trPr>
        <w:tc>
          <w:tcPr>
            <w:tcW w:w="1641" w:type="dxa"/>
          </w:tcPr>
          <w:p w14:paraId="710C5C85" w14:textId="77777777" w:rsidR="008C1E37" w:rsidRDefault="003773C0" w:rsidP="00C071C1">
            <w:pPr>
              <w:spacing w:after="0"/>
              <w:rPr>
                <w:b/>
                <w:bCs/>
              </w:rPr>
            </w:pPr>
            <w:r>
              <w:rPr>
                <w:b/>
                <w:bCs/>
              </w:rPr>
              <w:t>Keywords:</w:t>
            </w:r>
          </w:p>
        </w:tc>
        <w:tc>
          <w:tcPr>
            <w:tcW w:w="7941" w:type="dxa"/>
          </w:tcPr>
          <w:p w14:paraId="02464864" w14:textId="77777777" w:rsidR="008C1E37" w:rsidRDefault="00777AD3" w:rsidP="00C071C1">
            <w:pPr>
              <w:spacing w:after="0"/>
            </w:pPr>
            <w:sdt>
              <w:sdtPr>
                <w:rPr>
                  <w:szCs w:val="24"/>
                </w:rPr>
                <w:alias w:val="Keywords"/>
                <w:tag w:val="Keywords"/>
                <w:id w:val="-1329598096"/>
                <w:placeholder>
                  <w:docPart w:val="{041ad45d-9ed5-4366-ad45-035552252cc3}"/>
                </w:placeholder>
                <w:dataBinding w:prefixMappings="xmlns:ns0='http://purl.org/dc/elements/1.1/' xmlns:ns1='http://schemas.openxmlformats.org/package/2006/metadata/core-properties' " w:xpath="/ns1:coreProperties[1]/ns1:keywords[1]" w:storeItemID="{6C3C8BC8-F283-45AE-878A-BAB7291924A1}"/>
                <w:text/>
              </w:sdtPr>
              <w:sdtEndPr/>
              <w:sdtContent>
                <w:r w:rsidR="003773C0">
                  <w:rPr>
                    <w:rFonts w:hint="eastAsia"/>
                    <w:szCs w:val="24"/>
                    <w:lang w:val="en-US" w:eastAsia="zh-CN"/>
                  </w:rPr>
                  <w:t>Management interface, Methodology, Harmonization, REST</w:t>
                </w:r>
              </w:sdtContent>
            </w:sdt>
          </w:p>
        </w:tc>
      </w:tr>
      <w:tr w:rsidR="008C1E37" w14:paraId="1802E9A3" w14:textId="77777777" w:rsidTr="006C3807">
        <w:trPr>
          <w:cantSplit/>
        </w:trPr>
        <w:tc>
          <w:tcPr>
            <w:tcW w:w="1641" w:type="dxa"/>
          </w:tcPr>
          <w:p w14:paraId="739396A1" w14:textId="77777777" w:rsidR="008C1E37" w:rsidRDefault="003773C0" w:rsidP="00C071C1">
            <w:pPr>
              <w:spacing w:after="0"/>
              <w:rPr>
                <w:b/>
                <w:bCs/>
              </w:rPr>
            </w:pPr>
            <w:r>
              <w:rPr>
                <w:b/>
                <w:bCs/>
              </w:rPr>
              <w:t>Abstract:</w:t>
            </w:r>
          </w:p>
        </w:tc>
        <w:tc>
          <w:tcPr>
            <w:tcW w:w="7941" w:type="dxa"/>
          </w:tcPr>
          <w:p w14:paraId="00069807" w14:textId="169C3AE5" w:rsidR="008C1E37" w:rsidRDefault="00540F32" w:rsidP="00C071C1">
            <w:pPr>
              <w:spacing w:after="0"/>
            </w:pPr>
            <w:r w:rsidRPr="00540F32">
              <w:t>This LS provides feedback on the liaison 3GPP sent to ITU-T SG2 on methodology harmonization and REST interface, which was received in September 2020.</w:t>
            </w:r>
          </w:p>
        </w:tc>
      </w:tr>
    </w:tbl>
    <w:p w14:paraId="42C9C252" w14:textId="77777777" w:rsidR="008C1E37" w:rsidRDefault="008C1E37" w:rsidP="00C071C1">
      <w:pPr>
        <w:spacing w:after="0"/>
      </w:pPr>
    </w:p>
    <w:p w14:paraId="51309C72" w14:textId="49448E84" w:rsidR="008C1E37" w:rsidRDefault="003773C0" w:rsidP="00C071C1">
      <w:pPr>
        <w:spacing w:after="0"/>
        <w:rPr>
          <w:lang w:val="en-US" w:eastAsia="zh-CN"/>
        </w:rPr>
      </w:pPr>
      <w:r>
        <w:rPr>
          <w:rFonts w:hint="eastAsia"/>
          <w:lang w:val="en-US" w:eastAsia="zh-CN"/>
        </w:rPr>
        <w:t xml:space="preserve">ITU-T </w:t>
      </w:r>
      <w:r>
        <w:t xml:space="preserve">Study Group </w:t>
      </w:r>
      <w:r>
        <w:rPr>
          <w:rFonts w:hint="eastAsia"/>
          <w:lang w:val="en-US" w:eastAsia="zh-CN"/>
        </w:rPr>
        <w:t>2</w:t>
      </w:r>
      <w:r>
        <w:t xml:space="preserve"> </w:t>
      </w:r>
      <w:r>
        <w:rPr>
          <w:rFonts w:hint="eastAsia"/>
          <w:lang w:val="en-US" w:eastAsia="zh-CN"/>
        </w:rPr>
        <w:t xml:space="preserve">would like to thank 3GPP SA5 for sending us the liaison </w:t>
      </w:r>
      <w:hyperlink r:id="rId15" w:tooltip="ITU-T ftp file restricted to TIES access only" w:history="1">
        <w:r>
          <w:rPr>
            <w:rStyle w:val="FollowedHyperlink"/>
            <w:szCs w:val="24"/>
          </w:rPr>
          <w:t>3GPP TSG SA5-S5-204647</w:t>
        </w:r>
      </w:hyperlink>
      <w:r>
        <w:rPr>
          <w:rFonts w:hint="eastAsia"/>
          <w:lang w:val="en-US" w:eastAsia="zh-CN"/>
        </w:rPr>
        <w:t>, which replies to us to our questions in the previous liaison. During</w:t>
      </w:r>
      <w:r w:rsidR="00D623C6">
        <w:rPr>
          <w:lang w:val="en-US" w:eastAsia="zh-CN"/>
        </w:rPr>
        <w:t xml:space="preserve"> the</w:t>
      </w:r>
      <w:r>
        <w:rPr>
          <w:rFonts w:hint="eastAsia"/>
          <w:lang w:val="en-US" w:eastAsia="zh-CN"/>
        </w:rPr>
        <w:t xml:space="preserve"> ITU</w:t>
      </w:r>
      <w:r w:rsidR="00510FD8">
        <w:rPr>
          <w:lang w:val="en-US" w:eastAsia="zh-CN"/>
        </w:rPr>
        <w:noBreakHyphen/>
      </w:r>
      <w:r>
        <w:rPr>
          <w:rFonts w:hint="eastAsia"/>
          <w:lang w:val="en-US" w:eastAsia="zh-CN"/>
        </w:rPr>
        <w:t xml:space="preserve">T SG2 Q7/2 interim e-meeting held </w:t>
      </w:r>
      <w:r w:rsidR="00D623C6">
        <w:rPr>
          <w:lang w:val="en-US" w:eastAsia="zh-CN"/>
        </w:rPr>
        <w:t>on 19</w:t>
      </w:r>
      <w:r>
        <w:rPr>
          <w:rFonts w:hint="eastAsia"/>
          <w:lang w:val="en-US" w:eastAsia="zh-CN"/>
        </w:rPr>
        <w:t xml:space="preserve"> November 2020, we reviewed your liaison, and we are pleased with your resp</w:t>
      </w:r>
      <w:r>
        <w:rPr>
          <w:rFonts w:hint="eastAsia"/>
          <w:szCs w:val="22"/>
          <w:lang w:val="en-US" w:eastAsia="zh-CN"/>
        </w:rPr>
        <w:t xml:space="preserve">onses on </w:t>
      </w:r>
      <w:r>
        <w:rPr>
          <w:szCs w:val="22"/>
          <w:lang w:val="en-US" w:eastAsia="zh-CN"/>
        </w:rPr>
        <w:t>“</w:t>
      </w:r>
      <w:r>
        <w:rPr>
          <w:rFonts w:hint="eastAsia"/>
          <w:szCs w:val="22"/>
          <w:lang w:val="en-US" w:eastAsia="zh-CN"/>
        </w:rPr>
        <w:t>inline specifications</w:t>
      </w:r>
      <w:r>
        <w:rPr>
          <w:szCs w:val="22"/>
          <w:lang w:val="en-US" w:eastAsia="zh-CN"/>
        </w:rPr>
        <w:t>”</w:t>
      </w:r>
      <w:r>
        <w:rPr>
          <w:rFonts w:hint="eastAsia"/>
          <w:szCs w:val="22"/>
          <w:lang w:val="en-US" w:eastAsia="zh-CN"/>
        </w:rPr>
        <w:t>. In addit</w:t>
      </w:r>
      <w:r>
        <w:rPr>
          <w:rFonts w:hint="eastAsia"/>
          <w:lang w:val="en-US" w:eastAsia="zh-CN"/>
        </w:rPr>
        <w:t>ion, we would like to ask some addition questions for clarification based on your feedback.</w:t>
      </w:r>
    </w:p>
    <w:p w14:paraId="50EEB52D" w14:textId="77777777" w:rsidR="008C1E37" w:rsidRDefault="003773C0" w:rsidP="00C071C1">
      <w:pPr>
        <w:numPr>
          <w:ilvl w:val="0"/>
          <w:numId w:val="2"/>
        </w:numPr>
        <w:spacing w:after="0"/>
        <w:rPr>
          <w:szCs w:val="22"/>
          <w:lang w:val="en-US" w:eastAsia="zh-CN"/>
        </w:rPr>
      </w:pPr>
      <w:r>
        <w:rPr>
          <w:szCs w:val="22"/>
          <w:lang w:val="en-US" w:eastAsia="zh-CN"/>
        </w:rPr>
        <w:t>Why group attributes into an "attributes" object? Why is it deemed useful to have this additional layer rather than having attributes to just be elements of the "properties" object? </w:t>
      </w:r>
    </w:p>
    <w:p w14:paraId="70A97189" w14:textId="77777777" w:rsidR="008C1E37" w:rsidRDefault="003773C0" w:rsidP="00C071C1">
      <w:pPr>
        <w:spacing w:after="0"/>
        <w:rPr>
          <w:lang w:val="en-US" w:eastAsia="zh-CN"/>
        </w:rPr>
      </w:pPr>
      <w:r>
        <w:rPr>
          <w:lang w:val="en-US" w:eastAsia="zh-CN"/>
        </w:rPr>
        <w:lastRenderedPageBreak/>
        <w:t>Example:</w:t>
      </w:r>
    </w:p>
    <w:tbl>
      <w:tblPr>
        <w:tblStyle w:val="TableGrid"/>
        <w:tblW w:w="0" w:type="auto"/>
        <w:tblLook w:val="04A0" w:firstRow="1" w:lastRow="0" w:firstColumn="1" w:lastColumn="0" w:noHBand="0" w:noVBand="1"/>
      </w:tblPr>
      <w:tblGrid>
        <w:gridCol w:w="9289"/>
      </w:tblGrid>
      <w:tr w:rsidR="008C1E37" w14:paraId="77EDA48B" w14:textId="77777777">
        <w:tc>
          <w:tcPr>
            <w:tcW w:w="9289" w:type="dxa"/>
          </w:tcPr>
          <w:p w14:paraId="2F758E14"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SubNetwork-Single:</w:t>
            </w:r>
          </w:p>
          <w:p w14:paraId="4BD872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allOf:</w:t>
            </w:r>
          </w:p>
          <w:p w14:paraId="499E2B4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 $ref: 'genericNrm.yaml#/components/schemas/Top-Attr'</w:t>
            </w:r>
          </w:p>
          <w:p w14:paraId="53F043B3"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 type: object</w:t>
            </w:r>
          </w:p>
          <w:p w14:paraId="4362073D"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22BC8781"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attributes:</w:t>
            </w:r>
          </w:p>
          <w:p w14:paraId="35A7194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allOf:</w:t>
            </w:r>
          </w:p>
          <w:p w14:paraId="6680D80F" w14:textId="77777777" w:rsidR="008C1E37" w:rsidRDefault="003773C0" w:rsidP="00C071C1">
            <w:pPr>
              <w:pStyle w:val="NormalWeb"/>
              <w:spacing w:before="0" w:beforeAutospacing="0" w:after="0" w:afterAutospacing="0"/>
              <w:rPr>
                <w:rFonts w:ascii="Times New Roman" w:hAnsi="Times New Roman" w:cs="Times New Roman"/>
                <w:lang w:val="en-US" w:eastAsia="zh-CN"/>
              </w:rPr>
            </w:pPr>
            <w:r>
              <w:rPr>
                <w:rFonts w:ascii="Times New Roman" w:hAnsi="Times New Roman" w:cs="Times New Roman"/>
              </w:rPr>
              <w:t>                - $ref: 'genericNrm.yaml#/components/schemas/SubNetwork-Attr'</w:t>
            </w:r>
          </w:p>
        </w:tc>
      </w:tr>
    </w:tbl>
    <w:p w14:paraId="72CE5451" w14:textId="77777777" w:rsidR="008C1E37" w:rsidRDefault="003773C0" w:rsidP="00C071C1">
      <w:pPr>
        <w:numPr>
          <w:ilvl w:val="0"/>
          <w:numId w:val="2"/>
        </w:numPr>
        <w:spacing w:after="0"/>
        <w:rPr>
          <w:szCs w:val="22"/>
          <w:lang w:val="en-US" w:eastAsia="zh-CN"/>
        </w:rPr>
      </w:pPr>
      <w:r>
        <w:rPr>
          <w:szCs w:val="22"/>
          <w:lang w:val="en-US" w:eastAsia="zh-CN"/>
        </w:rPr>
        <w:t>Why not a single approach to use of lowercase / uppercase in naming of attributes? </w:t>
      </w:r>
    </w:p>
    <w:p w14:paraId="70858FF3" w14:textId="77777777" w:rsidR="008C1E37" w:rsidRDefault="003773C0" w:rsidP="00C071C1">
      <w:pPr>
        <w:pStyle w:val="NormalWeb"/>
        <w:spacing w:after="0" w:afterAutospacing="0"/>
        <w:rPr>
          <w:rFonts w:ascii="Times New Roman" w:hAnsi="Times New Roman" w:cs="Times New Roman"/>
        </w:rPr>
      </w:pPr>
      <w:r>
        <w:rPr>
          <w:rFonts w:ascii="Times New Roman" w:hAnsi="Times New Roman" w:cs="Times New Roman"/>
        </w:rPr>
        <w:t>Example:</w:t>
      </w:r>
    </w:p>
    <w:tbl>
      <w:tblPr>
        <w:tblStyle w:val="TableGrid"/>
        <w:tblW w:w="0" w:type="auto"/>
        <w:tblLook w:val="04A0" w:firstRow="1" w:lastRow="0" w:firstColumn="1" w:lastColumn="0" w:noHBand="0" w:noVBand="1"/>
      </w:tblPr>
      <w:tblGrid>
        <w:gridCol w:w="9289"/>
      </w:tblGrid>
      <w:tr w:rsidR="008C1E37" w14:paraId="5FBAAED5" w14:textId="77777777">
        <w:tc>
          <w:tcPr>
            <w:tcW w:w="9289" w:type="dxa"/>
          </w:tcPr>
          <w:p w14:paraId="4EF046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SubNetwork-Attr:</w:t>
            </w:r>
          </w:p>
          <w:p w14:paraId="72BE31C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object</w:t>
            </w:r>
          </w:p>
          <w:p w14:paraId="0588937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638CD1C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dnPrefix:</w:t>
            </w:r>
          </w:p>
          <w:p w14:paraId="2C58B1E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61AEF43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userLabel:</w:t>
            </w:r>
          </w:p>
          <w:p w14:paraId="0FDBCC6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7E3C7C6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userDefinedNetworkType:</w:t>
            </w:r>
          </w:p>
          <w:p w14:paraId="717C789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4F2B33A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setOfMcc:</w:t>
            </w:r>
          </w:p>
          <w:p w14:paraId="4769CF8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'#/components/schemas/SetOfMcc'</w:t>
            </w:r>
          </w:p>
          <w:p w14:paraId="414A8465"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priorityLabel:</w:t>
            </w:r>
          </w:p>
          <w:p w14:paraId="62C5EC2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integer</w:t>
            </w:r>
          </w:p>
          <w:p w14:paraId="5E02AA94"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supportedPerfMetricGroups:</w:t>
            </w:r>
          </w:p>
          <w:p w14:paraId="2756D20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array</w:t>
            </w:r>
          </w:p>
          <w:p w14:paraId="48C3027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items:</w:t>
            </w:r>
          </w:p>
          <w:p w14:paraId="7C439A53"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'#/components/schemas/SupportedPerfMetricGroup'</w:t>
            </w:r>
          </w:p>
          <w:p w14:paraId="48845A56" w14:textId="77777777" w:rsidR="008C1E37" w:rsidRDefault="008C1E37" w:rsidP="00C071C1">
            <w:pPr>
              <w:pStyle w:val="NormalWeb"/>
              <w:spacing w:before="0" w:beforeAutospacing="0" w:after="0" w:afterAutospacing="0"/>
              <w:rPr>
                <w:rFonts w:ascii="Times New Roman" w:hAnsi="Times New Roman" w:cs="Times New Roman"/>
              </w:rPr>
            </w:pPr>
          </w:p>
          <w:p w14:paraId="188A7C9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SubNetwork-ncO:</w:t>
            </w:r>
          </w:p>
          <w:p w14:paraId="13D9B306"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object</w:t>
            </w:r>
          </w:p>
          <w:p w14:paraId="21B5B9A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53A1338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00FFFF"/>
              </w:rPr>
              <w:t>        ManagementNode:</w:t>
            </w:r>
          </w:p>
          <w:p w14:paraId="6A41E04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'#/components/schemas/ManagementNode-Multiple'</w:t>
            </w:r>
          </w:p>
          <w:p w14:paraId="7C45429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00FFFF"/>
              </w:rPr>
              <w:t>        MeContext:</w:t>
            </w:r>
          </w:p>
          <w:p w14:paraId="08190D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'#/components/schemas/MeContext-Multiple'</w:t>
            </w:r>
          </w:p>
          <w:p w14:paraId="44185B5D"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PerfMetricJob:</w:t>
            </w:r>
          </w:p>
          <w:p w14:paraId="7575CC1C"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'#/components/schemas/PerfMetricJob-Multiple'</w:t>
            </w:r>
          </w:p>
          <w:p w14:paraId="43243965" w14:textId="77777777" w:rsidR="008C1E37" w:rsidRDefault="003773C0" w:rsidP="00C071C1">
            <w:pPr>
              <w:spacing w:before="0" w:after="0"/>
              <w:rPr>
                <w:color w:val="000000"/>
                <w:szCs w:val="24"/>
              </w:rPr>
            </w:pPr>
            <w:r>
              <w:rPr>
                <w:color w:val="000000"/>
                <w:szCs w:val="24"/>
              </w:rPr>
              <w:t>        ThresholdMonitor:</w:t>
            </w:r>
          </w:p>
        </w:tc>
      </w:tr>
    </w:tbl>
    <w:p w14:paraId="17D204BD" w14:textId="77777777" w:rsidR="008C1E37" w:rsidRDefault="003773C0" w:rsidP="00C071C1">
      <w:pPr>
        <w:pStyle w:val="NormalWeb"/>
        <w:spacing w:after="0" w:afterAutospacing="0"/>
        <w:rPr>
          <w:rFonts w:ascii="Times New Roman" w:hAnsi="Times New Roman" w:cs="Times New Roman"/>
        </w:rPr>
      </w:pPr>
      <w:r>
        <w:rPr>
          <w:rFonts w:ascii="Times New Roman" w:hAnsi="Times New Roman" w:cs="Times New Roman"/>
          <w:lang w:val="en-US" w:eastAsia="zh-CN"/>
        </w:rPr>
        <w:t>Could you please explain the above two questions?</w:t>
      </w:r>
      <w:r>
        <w:rPr>
          <w:rFonts w:ascii="Times New Roman" w:hAnsi="Times New Roman" w:cs="Times New Roman"/>
        </w:rPr>
        <w:t> </w:t>
      </w:r>
    </w:p>
    <w:p w14:paraId="6F0C7497" w14:textId="77777777" w:rsidR="008C1E37" w:rsidRDefault="003773C0" w:rsidP="00C071C1">
      <w:pPr>
        <w:numPr>
          <w:ilvl w:val="0"/>
          <w:numId w:val="2"/>
        </w:numPr>
        <w:spacing w:after="0"/>
        <w:rPr>
          <w:lang w:val="en-US"/>
        </w:rPr>
      </w:pPr>
      <w:r>
        <w:rPr>
          <w:lang w:val="en-US" w:eastAsia="zh-CN"/>
        </w:rPr>
        <w:t>R</w:t>
      </w:r>
      <w:r>
        <w:rPr>
          <w:rFonts w:hint="eastAsia"/>
          <w:lang w:val="en-US" w:eastAsia="zh-CN"/>
        </w:rPr>
        <w:t>e</w:t>
      </w:r>
      <w:r>
        <w:rPr>
          <w:lang w:val="en-US" w:eastAsia="zh-CN"/>
        </w:rPr>
        <w:t xml:space="preserve">garding the questions you raised on our current X.rest, about how  </w:t>
      </w:r>
      <w:r>
        <w:t>"ContainmentRelationshipType" and "AssociationRelationshipType" are used in a concrete information model example</w:t>
      </w:r>
      <w:r>
        <w:rPr>
          <w:rFonts w:hint="eastAsia"/>
          <w:lang w:val="en-US" w:eastAsia="zh-CN"/>
        </w:rPr>
        <w:t>, we provide the following explanation:</w:t>
      </w:r>
    </w:p>
    <w:p w14:paraId="4BE1ABF5" w14:textId="77777777" w:rsidR="008C1E37" w:rsidRDefault="003773C0" w:rsidP="00C071C1">
      <w:pPr>
        <w:spacing w:after="0"/>
        <w:rPr>
          <w:lang w:val="en-US" w:eastAsia="zh-CN"/>
        </w:rPr>
      </w:pPr>
      <w:r>
        <w:rPr>
          <w:rFonts w:hint="eastAsia"/>
          <w:lang w:val="en-US" w:eastAsia="zh-CN"/>
        </w:rPr>
        <w:t>The ContainmentRelationshipType is used to express the containment relationship in the Resource model. Traditional in GDMO, the containment information is expressed in syntax by Name-</w:t>
      </w:r>
      <w:r>
        <w:rPr>
          <w:rFonts w:hint="eastAsia"/>
          <w:lang w:val="en-US" w:eastAsia="zh-CN"/>
        </w:rPr>
        <w:lastRenderedPageBreak/>
        <w:t xml:space="preserve">Binding, but in REST, there is no syntax to express this information. Usually, there are also UML diagram associated with the Information model, the containment and association relationship can be expressed in UML, but if only data types are left in REST interface definitions, the relationship information might be lost. In such cases, the </w:t>
      </w:r>
      <w:r>
        <w:t>"ContainmentRelationshipType" and "AssociationRelationshipType"</w:t>
      </w:r>
      <w:r>
        <w:rPr>
          <w:rFonts w:hint="eastAsia"/>
          <w:lang w:val="en-US" w:eastAsia="zh-CN"/>
        </w:rPr>
        <w:t xml:space="preserve">  can be used in a formal way for resource information model. For example:</w:t>
      </w:r>
    </w:p>
    <w:p w14:paraId="2B8EAD72" w14:textId="77777777" w:rsidR="008C1E37" w:rsidRDefault="003773C0" w:rsidP="00180329">
      <w:pPr>
        <w:keepNext/>
        <w:keepLines/>
        <w:spacing w:after="0"/>
        <w:rPr>
          <w:lang w:val="en-US" w:eastAsia="zh-CN"/>
        </w:rPr>
      </w:pPr>
      <w:r>
        <w:rPr>
          <w:rFonts w:hint="eastAsia"/>
          <w:lang w:val="en-US" w:eastAsia="zh-CN"/>
        </w:rPr>
        <w:t>- Suppose MOC EquipmentHolder may contain MOC CircuitPack, then we can use an instance of ContainmentRelationshipType, like the following:</w:t>
      </w:r>
    </w:p>
    <w:tbl>
      <w:tblPr>
        <w:tblStyle w:val="TableGrid"/>
        <w:tblW w:w="0" w:type="auto"/>
        <w:tblLook w:val="04A0" w:firstRow="1" w:lastRow="0" w:firstColumn="1" w:lastColumn="0" w:noHBand="0" w:noVBand="1"/>
      </w:tblPr>
      <w:tblGrid>
        <w:gridCol w:w="9289"/>
      </w:tblGrid>
      <w:tr w:rsidR="008C1E37" w14:paraId="2E2F786B" w14:textId="77777777">
        <w:tc>
          <w:tcPr>
            <w:tcW w:w="9289" w:type="dxa"/>
          </w:tcPr>
          <w:p w14:paraId="1BA0C748" w14:textId="77777777" w:rsidR="008C1E37" w:rsidRDefault="003773C0" w:rsidP="00180329">
            <w:pPr>
              <w:keepNext/>
              <w:keepLines/>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p w14:paraId="0209D8F8" w14:textId="77777777" w:rsidR="008C1E37" w:rsidRDefault="003773C0" w:rsidP="00180329">
            <w:pPr>
              <w:keepNext/>
              <w:keepLines/>
              <w:widowControl w:val="0"/>
              <w:spacing w:before="0" w:after="0"/>
              <w:ind w:firstLineChars="300" w:firstLine="600"/>
              <w:rPr>
                <w:rFonts w:ascii="Courier New" w:hAnsi="Courier New" w:cs="Courier New"/>
                <w:sz w:val="20"/>
                <w:szCs w:val="22"/>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containmentRelations</w:t>
            </w:r>
            <w:r>
              <w:rPr>
                <w:rFonts w:ascii="Courier New" w:hAnsi="Courier New" w:cs="Courier New" w:hint="eastAsia"/>
                <w:sz w:val="20"/>
                <w:szCs w:val="22"/>
                <w:lang w:val="en-US" w:eastAsia="zh-CN"/>
              </w:rPr>
              <w:t>hipName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EquipmentHolder-CircuitPack-Containment</w:t>
            </w:r>
            <w:r>
              <w:rPr>
                <w:rFonts w:ascii="Courier New" w:hAnsi="Courier New" w:cs="Courier New"/>
                <w:sz w:val="20"/>
                <w:szCs w:val="22"/>
                <w:lang w:val="en-US" w:eastAsia="zh-CN"/>
              </w:rPr>
              <w:t>”</w:t>
            </w:r>
          </w:p>
          <w:p w14:paraId="4ED56454"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superiorClass: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EquipmentHolder</w:t>
            </w:r>
            <w:r>
              <w:rPr>
                <w:rFonts w:ascii="Courier New" w:hAnsi="Courier New" w:cs="Courier New"/>
                <w:sz w:val="20"/>
                <w:szCs w:val="22"/>
                <w:lang w:val="en-US" w:eastAsia="zh-CN"/>
              </w:rPr>
              <w:t>”</w:t>
            </w:r>
          </w:p>
          <w:p w14:paraId="6B76DA3C"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superiorClassMuitiplicity</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one</w:t>
            </w:r>
            <w:r>
              <w:rPr>
                <w:rFonts w:ascii="Courier New" w:hAnsi="Courier New" w:cs="Courier New"/>
                <w:sz w:val="20"/>
                <w:szCs w:val="22"/>
                <w:lang w:val="en-US" w:eastAsia="zh-CN"/>
              </w:rPr>
              <w:t>”</w:t>
            </w:r>
          </w:p>
          <w:p w14:paraId="499F19F8"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subordinateClass</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CircuitPack</w:t>
            </w:r>
            <w:r>
              <w:rPr>
                <w:rFonts w:ascii="Courier New" w:hAnsi="Courier New" w:cs="Courier New"/>
                <w:sz w:val="20"/>
                <w:szCs w:val="22"/>
                <w:lang w:val="en-US" w:eastAsia="zh-CN"/>
              </w:rPr>
              <w:t>”</w:t>
            </w:r>
          </w:p>
          <w:p w14:paraId="77B427C4" w14:textId="77777777" w:rsidR="008C1E37" w:rsidRDefault="003773C0" w:rsidP="00180329">
            <w:pPr>
              <w:keepNext/>
              <w:keepLines/>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subordinateClassMuitiplicity</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lang w:val="en-US" w:eastAsia="zh-CN"/>
              </w:rPr>
              <w:t>zero_to_n</w:t>
            </w:r>
            <w:r>
              <w:rPr>
                <w:rFonts w:ascii="Courier New" w:hAnsi="Courier New" w:cs="Courier New"/>
                <w:sz w:val="20"/>
                <w:lang w:val="en-US" w:eastAsia="zh-CN"/>
              </w:rPr>
              <w:t>”</w:t>
            </w:r>
          </w:p>
          <w:p w14:paraId="556680E3" w14:textId="77777777" w:rsidR="008C1E37" w:rsidRDefault="003773C0" w:rsidP="00180329">
            <w:pPr>
              <w:keepNext/>
              <w:keepLines/>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namingAttrbiute</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lang w:val="en-US" w:eastAsia="zh-CN"/>
              </w:rPr>
              <w:t>circuitPackId</w:t>
            </w:r>
            <w:r>
              <w:rPr>
                <w:rFonts w:ascii="Courier New" w:hAnsi="Courier New" w:cs="Courier New"/>
                <w:sz w:val="20"/>
                <w:lang w:val="en-US" w:eastAsia="zh-CN"/>
              </w:rPr>
              <w:t>”</w:t>
            </w:r>
          </w:p>
          <w:p w14:paraId="586B79E0" w14:textId="77777777" w:rsidR="008C1E37" w:rsidRDefault="003773C0" w:rsidP="00180329">
            <w:pPr>
              <w:keepNext/>
              <w:keepLines/>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tc>
      </w:tr>
    </w:tbl>
    <w:p w14:paraId="6E2B65E1" w14:textId="77777777" w:rsidR="008C1E37" w:rsidRDefault="003773C0" w:rsidP="00C071C1">
      <w:pPr>
        <w:spacing w:after="0"/>
        <w:rPr>
          <w:lang w:val="en-US" w:eastAsia="zh-CN"/>
        </w:rPr>
      </w:pPr>
      <w:r>
        <w:rPr>
          <w:rFonts w:hint="eastAsia"/>
          <w:lang w:val="en-US" w:eastAsia="zh-CN"/>
        </w:rPr>
        <w:t>- Suppose MOC Link has an association with MOC Port, we can use an instance of AssociationRelationshipType, like the following:</w:t>
      </w:r>
    </w:p>
    <w:tbl>
      <w:tblPr>
        <w:tblStyle w:val="TableGrid"/>
        <w:tblW w:w="0" w:type="auto"/>
        <w:tblLook w:val="04A0" w:firstRow="1" w:lastRow="0" w:firstColumn="1" w:lastColumn="0" w:noHBand="0" w:noVBand="1"/>
      </w:tblPr>
      <w:tblGrid>
        <w:gridCol w:w="9289"/>
      </w:tblGrid>
      <w:tr w:rsidR="008C1E37" w14:paraId="6C23E374" w14:textId="77777777">
        <w:tc>
          <w:tcPr>
            <w:tcW w:w="9289" w:type="dxa"/>
          </w:tcPr>
          <w:p w14:paraId="11F04DBF" w14:textId="77777777" w:rsidR="008C1E37" w:rsidRDefault="003773C0" w:rsidP="00C071C1">
            <w:pPr>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p w14:paraId="4AE3462B"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associationRelationsh</w:t>
            </w:r>
            <w:r>
              <w:rPr>
                <w:rFonts w:ascii="Courier New" w:hAnsi="Courier New" w:cs="Courier New" w:hint="eastAsia"/>
                <w:sz w:val="20"/>
                <w:szCs w:val="22"/>
                <w:lang w:val="en-US" w:eastAsia="zh-CN"/>
              </w:rPr>
              <w:t>ipName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Trail-LinkConnection-Association</w:t>
            </w:r>
            <w:r>
              <w:rPr>
                <w:rFonts w:ascii="Courier New" w:hAnsi="Courier New" w:cs="Courier New"/>
                <w:sz w:val="20"/>
                <w:szCs w:val="22"/>
                <w:lang w:val="en-US" w:eastAsia="zh-CN"/>
              </w:rPr>
              <w:t>”</w:t>
            </w:r>
          </w:p>
          <w:p w14:paraId="0C07B8CA"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associationDirection</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bidirectional</w:t>
            </w:r>
            <w:r>
              <w:rPr>
                <w:rFonts w:ascii="Courier New" w:hAnsi="Courier New" w:cs="Courier New"/>
                <w:sz w:val="20"/>
                <w:szCs w:val="22"/>
                <w:lang w:val="en-US" w:eastAsia="zh-CN"/>
              </w:rPr>
              <w:t>”</w:t>
            </w:r>
          </w:p>
          <w:p w14:paraId="1F48D6B5"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fromClass</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Trail</w:t>
            </w:r>
            <w:r>
              <w:rPr>
                <w:rFonts w:ascii="Courier New" w:hAnsi="Courier New" w:cs="Courier New"/>
                <w:sz w:val="20"/>
                <w:szCs w:val="22"/>
                <w:lang w:val="en-US" w:eastAsia="zh-CN"/>
              </w:rPr>
              <w:t>”</w:t>
            </w:r>
          </w:p>
          <w:p w14:paraId="48618F82"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fromAssociationAttribute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clientLinkConneciotnPointerList</w:t>
            </w:r>
            <w:r>
              <w:rPr>
                <w:rFonts w:ascii="Courier New" w:hAnsi="Courier New" w:cs="Courier New"/>
                <w:sz w:val="20"/>
                <w:szCs w:val="22"/>
                <w:lang w:val="en-US" w:eastAsia="zh-CN"/>
              </w:rPr>
              <w:t>”</w:t>
            </w:r>
          </w:p>
          <w:p w14:paraId="61CB3914"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fromMuitiplicity</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zero_to_n</w:t>
            </w:r>
            <w:r>
              <w:rPr>
                <w:rFonts w:ascii="Courier New" w:hAnsi="Courier New" w:cs="Courier New"/>
                <w:sz w:val="20"/>
                <w:szCs w:val="22"/>
                <w:lang w:val="en-US" w:eastAsia="zh-CN"/>
              </w:rPr>
              <w:t>”</w:t>
            </w:r>
          </w:p>
          <w:p w14:paraId="4C599FB6"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toClass</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LinkConnection</w:t>
            </w:r>
            <w:r>
              <w:rPr>
                <w:rFonts w:ascii="Courier New" w:hAnsi="Courier New" w:cs="Courier New"/>
                <w:sz w:val="20"/>
                <w:szCs w:val="22"/>
                <w:lang w:val="en-US" w:eastAsia="zh-CN"/>
              </w:rPr>
              <w:t>”</w:t>
            </w:r>
          </w:p>
          <w:p w14:paraId="2550F517"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toAssociationAttribute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serverTrailList</w:t>
            </w:r>
            <w:r>
              <w:rPr>
                <w:rFonts w:ascii="Courier New" w:hAnsi="Courier New" w:cs="Courier New"/>
                <w:sz w:val="20"/>
                <w:szCs w:val="22"/>
                <w:lang w:val="en-US" w:eastAsia="zh-CN"/>
              </w:rPr>
              <w:t>”</w:t>
            </w:r>
          </w:p>
          <w:p w14:paraId="2DD74361" w14:textId="77777777" w:rsidR="008C1E37" w:rsidRDefault="003773C0" w:rsidP="00C071C1">
            <w:pPr>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toMuitiplicity</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szCs w:val="22"/>
                <w:lang w:val="en-US" w:eastAsia="zh-CN"/>
              </w:rPr>
              <w:t>zero_to_n</w:t>
            </w:r>
            <w:r>
              <w:rPr>
                <w:rFonts w:ascii="Courier New" w:hAnsi="Courier New" w:cs="Courier New"/>
                <w:sz w:val="20"/>
                <w:lang w:val="en-US" w:eastAsia="zh-CN"/>
              </w:rPr>
              <w:t>”</w:t>
            </w:r>
          </w:p>
          <w:p w14:paraId="3640B9C7" w14:textId="77777777" w:rsidR="008C1E37" w:rsidRDefault="003773C0" w:rsidP="00C071C1">
            <w:pPr>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tc>
      </w:tr>
    </w:tbl>
    <w:p w14:paraId="37D9C304" w14:textId="77777777" w:rsidR="008C1E37" w:rsidRDefault="003773C0" w:rsidP="00C071C1">
      <w:pPr>
        <w:spacing w:after="0"/>
        <w:rPr>
          <w:lang w:val="en-US" w:eastAsia="zh-CN"/>
        </w:rPr>
      </w:pPr>
      <w:r>
        <w:rPr>
          <w:rFonts w:hint="eastAsia"/>
          <w:lang w:val="en-US" w:eastAsia="zh-CN"/>
        </w:rPr>
        <w:t>The above examples should be used together with a resource model, which can provide extra information than just JSON object definitions, as an optional choice. They</w:t>
      </w:r>
      <w:r>
        <w:rPr>
          <w:rFonts w:hint="eastAsia"/>
          <w:szCs w:val="22"/>
          <w:lang w:val="en-US" w:eastAsia="zh-CN"/>
        </w:rPr>
        <w:t xml:space="preserve"> are not used to express the relationships between data instances, but only used to express the relationship between classes in a resource model. Its role in expressing containment and association relationships is similar to that of UML</w:t>
      </w:r>
      <w:r>
        <w:rPr>
          <w:rFonts w:hint="eastAsia"/>
          <w:lang w:val="en-US" w:eastAsia="zh-CN"/>
        </w:rPr>
        <w:t>, but in a JSON format, which may be resolved using a same tool for resolving REST interfaces.</w:t>
      </w:r>
    </w:p>
    <w:p w14:paraId="381B3D41" w14:textId="5FF663FF" w:rsidR="008C1E37" w:rsidRDefault="008C1E37" w:rsidP="00C071C1">
      <w:pPr>
        <w:spacing w:after="0"/>
        <w:rPr>
          <w:lang w:val="en-US" w:eastAsia="zh-CN"/>
        </w:rPr>
      </w:pPr>
    </w:p>
    <w:p w14:paraId="0809C76D" w14:textId="77777777" w:rsidR="008C1E37" w:rsidRDefault="003773C0" w:rsidP="00C071C1">
      <w:pPr>
        <w:spacing w:after="0"/>
        <w:rPr>
          <w:szCs w:val="24"/>
          <w:lang w:val="en-US" w:eastAsia="zh-CN"/>
        </w:rPr>
      </w:pPr>
      <w:r>
        <w:rPr>
          <w:rFonts w:hint="eastAsia"/>
          <w:szCs w:val="24"/>
          <w:lang w:val="en-US" w:eastAsia="zh-CN"/>
        </w:rPr>
        <w:t xml:space="preserve">We will keep you informed about the progress about our draft Recommendations </w:t>
      </w:r>
      <w:hyperlink r:id="rId16" w:history="1">
        <w:r>
          <w:rPr>
            <w:rStyle w:val="FollowedHyperlink"/>
            <w:rFonts w:hint="eastAsia"/>
            <w:szCs w:val="24"/>
            <w:lang w:val="en-US" w:eastAsia="zh-CN"/>
          </w:rPr>
          <w:t>X.rest</w:t>
        </w:r>
      </w:hyperlink>
      <w:r>
        <w:rPr>
          <w:rFonts w:hint="eastAsia"/>
          <w:szCs w:val="24"/>
          <w:lang w:val="en-US" w:eastAsia="zh-CN"/>
        </w:rPr>
        <w:t xml:space="preserve"> and </w:t>
      </w:r>
      <w:hyperlink r:id="rId17" w:history="1">
        <w:r>
          <w:rPr>
            <w:rStyle w:val="Hyperlink"/>
            <w:rFonts w:hint="eastAsia"/>
            <w:szCs w:val="24"/>
            <w:lang w:val="en-US" w:eastAsia="zh-CN"/>
          </w:rPr>
          <w:t>Q.rest</w:t>
        </w:r>
      </w:hyperlink>
      <w:r>
        <w:rPr>
          <w:rFonts w:hint="eastAsia"/>
          <w:szCs w:val="24"/>
          <w:lang w:val="en-US" w:eastAsia="zh-CN"/>
        </w:rPr>
        <w:t>.</w:t>
      </w:r>
    </w:p>
    <w:p w14:paraId="7A3447C8" w14:textId="77777777" w:rsidR="008C1E37" w:rsidRDefault="003773C0" w:rsidP="00C071C1">
      <w:pPr>
        <w:pStyle w:val="Heading1"/>
        <w:spacing w:after="0"/>
        <w:ind w:left="0" w:firstLine="0"/>
        <w:jc w:val="center"/>
      </w:pPr>
      <w:r>
        <w:t>________________________</w:t>
      </w:r>
    </w:p>
    <w:sectPr w:rsidR="008C1E37" w:rsidSect="00180329">
      <w:headerReference w:type="default" r:id="rId18"/>
      <w:footnotePr>
        <w:numRestart w:val="eachSect"/>
      </w:footnotePr>
      <w:pgSz w:w="11907" w:h="16840"/>
      <w:pgMar w:top="1417" w:right="1134" w:bottom="851"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A9BFE" w14:textId="77777777" w:rsidR="001F66E0" w:rsidRDefault="001F66E0">
      <w:pPr>
        <w:spacing w:before="0" w:after="0" w:line="240" w:lineRule="auto"/>
      </w:pPr>
      <w:r>
        <w:separator/>
      </w:r>
    </w:p>
  </w:endnote>
  <w:endnote w:type="continuationSeparator" w:id="0">
    <w:p w14:paraId="33E57CC0" w14:textId="77777777" w:rsidR="001F66E0" w:rsidRDefault="001F66E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ヒラギノ角ゴ Pro W3">
    <w:altName w:val="MS Gothic"/>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596EF" w14:textId="77777777" w:rsidR="001F66E0" w:rsidRDefault="001F66E0">
      <w:pPr>
        <w:spacing w:before="0" w:after="0" w:line="240" w:lineRule="auto"/>
      </w:pPr>
      <w:r>
        <w:separator/>
      </w:r>
    </w:p>
  </w:footnote>
  <w:footnote w:type="continuationSeparator" w:id="0">
    <w:p w14:paraId="767F11AC" w14:textId="77777777" w:rsidR="001F66E0" w:rsidRDefault="001F66E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0F6D8" w14:textId="5BFDAC82" w:rsidR="00D623C6" w:rsidRPr="00180329" w:rsidRDefault="00180329" w:rsidP="00180329">
    <w:pPr>
      <w:pStyle w:val="Header"/>
      <w:spacing w:after="0"/>
    </w:pPr>
    <w:r w:rsidRPr="00180329">
      <w:t xml:space="preserve">- </w:t>
    </w:r>
    <w:r w:rsidRPr="00180329">
      <w:fldChar w:fldCharType="begin"/>
    </w:r>
    <w:r w:rsidRPr="00180329">
      <w:instrText xml:space="preserve"> PAGE  \* MERGEFORMAT </w:instrText>
    </w:r>
    <w:r w:rsidRPr="00180329">
      <w:fldChar w:fldCharType="separate"/>
    </w:r>
    <w:r w:rsidRPr="00180329">
      <w:rPr>
        <w:noProof/>
      </w:rPr>
      <w:t>1</w:t>
    </w:r>
    <w:r w:rsidRPr="00180329">
      <w:fldChar w:fldCharType="end"/>
    </w:r>
    <w:r w:rsidRPr="00180329">
      <w:t xml:space="preserve"> -</w:t>
    </w:r>
  </w:p>
  <w:p w14:paraId="2DCFEDB1" w14:textId="15DA4A94" w:rsidR="00180329" w:rsidRPr="00180329" w:rsidRDefault="00777AD3" w:rsidP="00180329">
    <w:pPr>
      <w:pStyle w:val="Header"/>
      <w:spacing w:after="240"/>
    </w:pPr>
    <w:r>
      <w:fldChar w:fldCharType="begin"/>
    </w:r>
    <w:r>
      <w:instrText xml:space="preserve"> STYLEREF  Docnumber  </w:instrText>
    </w:r>
    <w:r>
      <w:fldChar w:fldCharType="separate"/>
    </w:r>
    <w:r>
      <w:rPr>
        <w:noProof/>
      </w:rPr>
      <w:t>SG2-LS180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7EEB2"/>
    <w:multiLevelType w:val="singleLevel"/>
    <w:tmpl w:val="1497EEB2"/>
    <w:lvl w:ilvl="0">
      <w:start w:val="1"/>
      <w:numFmt w:val="decimal"/>
      <w:suff w:val="space"/>
      <w:lvlText w:val="(%1)"/>
      <w:lvlJc w:val="left"/>
    </w:lvl>
  </w:abstractNum>
  <w:abstractNum w:abstractNumId="1" w15:restartNumberingAfterBreak="0">
    <w:nsid w:val="5EEF5488"/>
    <w:multiLevelType w:val="multilevel"/>
    <w:tmpl w:val="5EEF5488"/>
    <w:lvl w:ilvl="0">
      <w:start w:val="1"/>
      <w:numFmt w:val="decimal"/>
      <w:pStyle w:val="Header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350"/>
    <w:rsid w:val="0000549C"/>
    <w:rsid w:val="000112B1"/>
    <w:rsid w:val="0001531E"/>
    <w:rsid w:val="00026E11"/>
    <w:rsid w:val="00030B1A"/>
    <w:rsid w:val="00042286"/>
    <w:rsid w:val="00044543"/>
    <w:rsid w:val="00051CD3"/>
    <w:rsid w:val="00056013"/>
    <w:rsid w:val="00062F6B"/>
    <w:rsid w:val="00072E1E"/>
    <w:rsid w:val="00080B81"/>
    <w:rsid w:val="00087454"/>
    <w:rsid w:val="00087DA4"/>
    <w:rsid w:val="00090C24"/>
    <w:rsid w:val="00091914"/>
    <w:rsid w:val="000A19D0"/>
    <w:rsid w:val="000A3821"/>
    <w:rsid w:val="000B0C66"/>
    <w:rsid w:val="000C220B"/>
    <w:rsid w:val="000D13FD"/>
    <w:rsid w:val="000F3663"/>
    <w:rsid w:val="000F7323"/>
    <w:rsid w:val="001030FE"/>
    <w:rsid w:val="00103236"/>
    <w:rsid w:val="00113D44"/>
    <w:rsid w:val="00115F55"/>
    <w:rsid w:val="00117D48"/>
    <w:rsid w:val="00130B6D"/>
    <w:rsid w:val="00134B1F"/>
    <w:rsid w:val="00143C6C"/>
    <w:rsid w:val="0015275A"/>
    <w:rsid w:val="00153706"/>
    <w:rsid w:val="00157A45"/>
    <w:rsid w:val="001622ED"/>
    <w:rsid w:val="00166727"/>
    <w:rsid w:val="00167F24"/>
    <w:rsid w:val="0018020B"/>
    <w:rsid w:val="00180329"/>
    <w:rsid w:val="00180709"/>
    <w:rsid w:val="00183997"/>
    <w:rsid w:val="00184B2A"/>
    <w:rsid w:val="001933DF"/>
    <w:rsid w:val="001B2B54"/>
    <w:rsid w:val="001C33AF"/>
    <w:rsid w:val="001C35E8"/>
    <w:rsid w:val="001C524D"/>
    <w:rsid w:val="001D552B"/>
    <w:rsid w:val="001E12EF"/>
    <w:rsid w:val="001E14E4"/>
    <w:rsid w:val="001E1A5B"/>
    <w:rsid w:val="001E79B1"/>
    <w:rsid w:val="001F3C8A"/>
    <w:rsid w:val="001F57FD"/>
    <w:rsid w:val="001F66E0"/>
    <w:rsid w:val="001F77EF"/>
    <w:rsid w:val="0020057D"/>
    <w:rsid w:val="00201A0A"/>
    <w:rsid w:val="00201A0B"/>
    <w:rsid w:val="00203843"/>
    <w:rsid w:val="002076FB"/>
    <w:rsid w:val="00214797"/>
    <w:rsid w:val="00243D3D"/>
    <w:rsid w:val="00247E35"/>
    <w:rsid w:val="002516CB"/>
    <w:rsid w:val="00260B60"/>
    <w:rsid w:val="00271A76"/>
    <w:rsid w:val="00271CEA"/>
    <w:rsid w:val="0027290D"/>
    <w:rsid w:val="0028451B"/>
    <w:rsid w:val="00285565"/>
    <w:rsid w:val="00286CF7"/>
    <w:rsid w:val="00290944"/>
    <w:rsid w:val="0029315D"/>
    <w:rsid w:val="002A227E"/>
    <w:rsid w:val="002A38CF"/>
    <w:rsid w:val="002A3AFB"/>
    <w:rsid w:val="002B77F0"/>
    <w:rsid w:val="002C19B8"/>
    <w:rsid w:val="002C1E93"/>
    <w:rsid w:val="002C436A"/>
    <w:rsid w:val="002C54ED"/>
    <w:rsid w:val="002C7D8F"/>
    <w:rsid w:val="002E1F33"/>
    <w:rsid w:val="002F4E9D"/>
    <w:rsid w:val="002F632B"/>
    <w:rsid w:val="002F6ABD"/>
    <w:rsid w:val="00311625"/>
    <w:rsid w:val="00321FFB"/>
    <w:rsid w:val="00323879"/>
    <w:rsid w:val="0032661E"/>
    <w:rsid w:val="003346FC"/>
    <w:rsid w:val="003415FD"/>
    <w:rsid w:val="0034551A"/>
    <w:rsid w:val="00346085"/>
    <w:rsid w:val="00350AB4"/>
    <w:rsid w:val="00353A2B"/>
    <w:rsid w:val="00355BFE"/>
    <w:rsid w:val="00362529"/>
    <w:rsid w:val="003709D0"/>
    <w:rsid w:val="00372998"/>
    <w:rsid w:val="00373864"/>
    <w:rsid w:val="0037415F"/>
    <w:rsid w:val="00374BC5"/>
    <w:rsid w:val="003756B8"/>
    <w:rsid w:val="0037698D"/>
    <w:rsid w:val="003773C0"/>
    <w:rsid w:val="00383835"/>
    <w:rsid w:val="003862F8"/>
    <w:rsid w:val="00393F60"/>
    <w:rsid w:val="003A3CB6"/>
    <w:rsid w:val="003A6A11"/>
    <w:rsid w:val="003B1361"/>
    <w:rsid w:val="003C0E99"/>
    <w:rsid w:val="003C1AEB"/>
    <w:rsid w:val="003D0E51"/>
    <w:rsid w:val="003E0BC1"/>
    <w:rsid w:val="003E11DD"/>
    <w:rsid w:val="003E5212"/>
    <w:rsid w:val="003F043A"/>
    <w:rsid w:val="003F22D8"/>
    <w:rsid w:val="003F560F"/>
    <w:rsid w:val="00402460"/>
    <w:rsid w:val="004068DF"/>
    <w:rsid w:val="00407EB3"/>
    <w:rsid w:val="0041004E"/>
    <w:rsid w:val="00410416"/>
    <w:rsid w:val="00412224"/>
    <w:rsid w:val="00433FE7"/>
    <w:rsid w:val="00434B3D"/>
    <w:rsid w:val="004359E3"/>
    <w:rsid w:val="004451D9"/>
    <w:rsid w:val="004466DC"/>
    <w:rsid w:val="00450CA0"/>
    <w:rsid w:val="00454ED7"/>
    <w:rsid w:val="004623A4"/>
    <w:rsid w:val="004630D5"/>
    <w:rsid w:val="004804F3"/>
    <w:rsid w:val="004816E6"/>
    <w:rsid w:val="00481A9E"/>
    <w:rsid w:val="00481E77"/>
    <w:rsid w:val="00492C1B"/>
    <w:rsid w:val="004B4657"/>
    <w:rsid w:val="004C1151"/>
    <w:rsid w:val="004C5535"/>
    <w:rsid w:val="004D1A0E"/>
    <w:rsid w:val="004D2BF8"/>
    <w:rsid w:val="004D6138"/>
    <w:rsid w:val="004E3F2C"/>
    <w:rsid w:val="004F072E"/>
    <w:rsid w:val="004F10FF"/>
    <w:rsid w:val="004F2F4E"/>
    <w:rsid w:val="004F5C49"/>
    <w:rsid w:val="00510AF5"/>
    <w:rsid w:val="00510FD8"/>
    <w:rsid w:val="0051179D"/>
    <w:rsid w:val="00514721"/>
    <w:rsid w:val="00521C03"/>
    <w:rsid w:val="005312AD"/>
    <w:rsid w:val="00531332"/>
    <w:rsid w:val="00533338"/>
    <w:rsid w:val="00540F32"/>
    <w:rsid w:val="0054434A"/>
    <w:rsid w:val="00545CBF"/>
    <w:rsid w:val="0054606F"/>
    <w:rsid w:val="0055247C"/>
    <w:rsid w:val="00557F03"/>
    <w:rsid w:val="005653D6"/>
    <w:rsid w:val="00565BC8"/>
    <w:rsid w:val="00566FEF"/>
    <w:rsid w:val="00571A0D"/>
    <w:rsid w:val="005721E9"/>
    <w:rsid w:val="00577388"/>
    <w:rsid w:val="00581EFB"/>
    <w:rsid w:val="0058328C"/>
    <w:rsid w:val="00592F4F"/>
    <w:rsid w:val="0059416B"/>
    <w:rsid w:val="005C43C6"/>
    <w:rsid w:val="005C6F07"/>
    <w:rsid w:val="005D02FE"/>
    <w:rsid w:val="005D31E8"/>
    <w:rsid w:val="005E03E2"/>
    <w:rsid w:val="005E47B6"/>
    <w:rsid w:val="005F1BF6"/>
    <w:rsid w:val="005F4219"/>
    <w:rsid w:val="005F46E1"/>
    <w:rsid w:val="005F4DAF"/>
    <w:rsid w:val="00600FA0"/>
    <w:rsid w:val="006029E2"/>
    <w:rsid w:val="006067E1"/>
    <w:rsid w:val="00614BC4"/>
    <w:rsid w:val="0062275D"/>
    <w:rsid w:val="006248BE"/>
    <w:rsid w:val="006273A7"/>
    <w:rsid w:val="00633720"/>
    <w:rsid w:val="00643462"/>
    <w:rsid w:val="00646755"/>
    <w:rsid w:val="00646FCA"/>
    <w:rsid w:val="006549D3"/>
    <w:rsid w:val="00655338"/>
    <w:rsid w:val="00674937"/>
    <w:rsid w:val="0068049D"/>
    <w:rsid w:val="0068204B"/>
    <w:rsid w:val="006907CF"/>
    <w:rsid w:val="006A0BB5"/>
    <w:rsid w:val="006A1C52"/>
    <w:rsid w:val="006A691E"/>
    <w:rsid w:val="006B2828"/>
    <w:rsid w:val="006C3807"/>
    <w:rsid w:val="006D2B87"/>
    <w:rsid w:val="006E4FBE"/>
    <w:rsid w:val="006E78C6"/>
    <w:rsid w:val="006F4825"/>
    <w:rsid w:val="00720E67"/>
    <w:rsid w:val="007242A1"/>
    <w:rsid w:val="007400F9"/>
    <w:rsid w:val="00740AF9"/>
    <w:rsid w:val="00761864"/>
    <w:rsid w:val="00762E0E"/>
    <w:rsid w:val="00777AD3"/>
    <w:rsid w:val="007834CD"/>
    <w:rsid w:val="00790A15"/>
    <w:rsid w:val="007970C2"/>
    <w:rsid w:val="0079765A"/>
    <w:rsid w:val="007B1DB8"/>
    <w:rsid w:val="007B4439"/>
    <w:rsid w:val="007B5914"/>
    <w:rsid w:val="007D287C"/>
    <w:rsid w:val="007D7A13"/>
    <w:rsid w:val="007E41D2"/>
    <w:rsid w:val="007F0CF7"/>
    <w:rsid w:val="007F7C26"/>
    <w:rsid w:val="00807660"/>
    <w:rsid w:val="0081470F"/>
    <w:rsid w:val="00814CD5"/>
    <w:rsid w:val="00817D83"/>
    <w:rsid w:val="00820A1B"/>
    <w:rsid w:val="00820A58"/>
    <w:rsid w:val="00832A25"/>
    <w:rsid w:val="008536A0"/>
    <w:rsid w:val="0086375F"/>
    <w:rsid w:val="008762E2"/>
    <w:rsid w:val="0087692E"/>
    <w:rsid w:val="00880DA5"/>
    <w:rsid w:val="008872FC"/>
    <w:rsid w:val="00894955"/>
    <w:rsid w:val="00895DED"/>
    <w:rsid w:val="008A1622"/>
    <w:rsid w:val="008B0A15"/>
    <w:rsid w:val="008B2256"/>
    <w:rsid w:val="008B29C6"/>
    <w:rsid w:val="008C1E37"/>
    <w:rsid w:val="008C41FD"/>
    <w:rsid w:val="008C62B8"/>
    <w:rsid w:val="008D019C"/>
    <w:rsid w:val="008D2F31"/>
    <w:rsid w:val="008E3560"/>
    <w:rsid w:val="008E3893"/>
    <w:rsid w:val="008F7122"/>
    <w:rsid w:val="00900C57"/>
    <w:rsid w:val="00901262"/>
    <w:rsid w:val="00901CBB"/>
    <w:rsid w:val="0090241F"/>
    <w:rsid w:val="00904D3A"/>
    <w:rsid w:val="00905556"/>
    <w:rsid w:val="00912166"/>
    <w:rsid w:val="009123E9"/>
    <w:rsid w:val="00914C4C"/>
    <w:rsid w:val="00927810"/>
    <w:rsid w:val="00931CB7"/>
    <w:rsid w:val="009352A1"/>
    <w:rsid w:val="00937A1A"/>
    <w:rsid w:val="00946B1F"/>
    <w:rsid w:val="00950CDC"/>
    <w:rsid w:val="0095421F"/>
    <w:rsid w:val="00954606"/>
    <w:rsid w:val="009546E5"/>
    <w:rsid w:val="00963546"/>
    <w:rsid w:val="009668DE"/>
    <w:rsid w:val="00971D62"/>
    <w:rsid w:val="009766EE"/>
    <w:rsid w:val="00992DEF"/>
    <w:rsid w:val="009A272E"/>
    <w:rsid w:val="009A3C7D"/>
    <w:rsid w:val="009A4646"/>
    <w:rsid w:val="009A74D0"/>
    <w:rsid w:val="009B7502"/>
    <w:rsid w:val="009C2AD0"/>
    <w:rsid w:val="009D7904"/>
    <w:rsid w:val="009E1F00"/>
    <w:rsid w:val="009E327C"/>
    <w:rsid w:val="009F1DBB"/>
    <w:rsid w:val="009F1ED1"/>
    <w:rsid w:val="009F2F79"/>
    <w:rsid w:val="009F50B3"/>
    <w:rsid w:val="00A07190"/>
    <w:rsid w:val="00A1004A"/>
    <w:rsid w:val="00A25EA2"/>
    <w:rsid w:val="00A503B1"/>
    <w:rsid w:val="00A52228"/>
    <w:rsid w:val="00A53359"/>
    <w:rsid w:val="00A62C24"/>
    <w:rsid w:val="00A703E0"/>
    <w:rsid w:val="00A71817"/>
    <w:rsid w:val="00A811E5"/>
    <w:rsid w:val="00A94689"/>
    <w:rsid w:val="00A96588"/>
    <w:rsid w:val="00AA368E"/>
    <w:rsid w:val="00AA3A0E"/>
    <w:rsid w:val="00AB2398"/>
    <w:rsid w:val="00AC2C9C"/>
    <w:rsid w:val="00AD06DD"/>
    <w:rsid w:val="00AD246B"/>
    <w:rsid w:val="00AD2883"/>
    <w:rsid w:val="00AE04EE"/>
    <w:rsid w:val="00AF23C1"/>
    <w:rsid w:val="00AF349C"/>
    <w:rsid w:val="00B011A9"/>
    <w:rsid w:val="00B025BA"/>
    <w:rsid w:val="00B03D3D"/>
    <w:rsid w:val="00B04D74"/>
    <w:rsid w:val="00B04F72"/>
    <w:rsid w:val="00B0770E"/>
    <w:rsid w:val="00B17168"/>
    <w:rsid w:val="00B225A4"/>
    <w:rsid w:val="00B30F67"/>
    <w:rsid w:val="00B33D4C"/>
    <w:rsid w:val="00B348AB"/>
    <w:rsid w:val="00B3728A"/>
    <w:rsid w:val="00B43D09"/>
    <w:rsid w:val="00B54431"/>
    <w:rsid w:val="00B6210F"/>
    <w:rsid w:val="00B6593B"/>
    <w:rsid w:val="00B66DBE"/>
    <w:rsid w:val="00B67666"/>
    <w:rsid w:val="00B81204"/>
    <w:rsid w:val="00B819DC"/>
    <w:rsid w:val="00B84CB1"/>
    <w:rsid w:val="00B91182"/>
    <w:rsid w:val="00BA3C12"/>
    <w:rsid w:val="00BB138D"/>
    <w:rsid w:val="00BB1919"/>
    <w:rsid w:val="00BB2F4A"/>
    <w:rsid w:val="00BB4A97"/>
    <w:rsid w:val="00BC19FC"/>
    <w:rsid w:val="00BC3291"/>
    <w:rsid w:val="00BC412D"/>
    <w:rsid w:val="00BC6E93"/>
    <w:rsid w:val="00BD0A3C"/>
    <w:rsid w:val="00BD7D08"/>
    <w:rsid w:val="00BE6518"/>
    <w:rsid w:val="00BF1368"/>
    <w:rsid w:val="00C00E18"/>
    <w:rsid w:val="00C071C1"/>
    <w:rsid w:val="00C10D10"/>
    <w:rsid w:val="00C13E78"/>
    <w:rsid w:val="00C2016B"/>
    <w:rsid w:val="00C24B7F"/>
    <w:rsid w:val="00C40C7D"/>
    <w:rsid w:val="00C50656"/>
    <w:rsid w:val="00C63510"/>
    <w:rsid w:val="00C656E2"/>
    <w:rsid w:val="00C801C5"/>
    <w:rsid w:val="00C8276D"/>
    <w:rsid w:val="00C95B8E"/>
    <w:rsid w:val="00C971F3"/>
    <w:rsid w:val="00CA01F1"/>
    <w:rsid w:val="00CA0DBD"/>
    <w:rsid w:val="00CA1AEB"/>
    <w:rsid w:val="00CA3606"/>
    <w:rsid w:val="00CA41C1"/>
    <w:rsid w:val="00CA6810"/>
    <w:rsid w:val="00CB4059"/>
    <w:rsid w:val="00CB49BB"/>
    <w:rsid w:val="00CC3AA8"/>
    <w:rsid w:val="00CD3C14"/>
    <w:rsid w:val="00CD56F3"/>
    <w:rsid w:val="00CD5809"/>
    <w:rsid w:val="00CE08BF"/>
    <w:rsid w:val="00CE133A"/>
    <w:rsid w:val="00CE364B"/>
    <w:rsid w:val="00CE487E"/>
    <w:rsid w:val="00D00127"/>
    <w:rsid w:val="00D059AA"/>
    <w:rsid w:val="00D06B2E"/>
    <w:rsid w:val="00D14A97"/>
    <w:rsid w:val="00D32796"/>
    <w:rsid w:val="00D350A2"/>
    <w:rsid w:val="00D411C3"/>
    <w:rsid w:val="00D4573B"/>
    <w:rsid w:val="00D530D8"/>
    <w:rsid w:val="00D5624E"/>
    <w:rsid w:val="00D57FFD"/>
    <w:rsid w:val="00D623C6"/>
    <w:rsid w:val="00D65C1C"/>
    <w:rsid w:val="00D710EC"/>
    <w:rsid w:val="00D71C6F"/>
    <w:rsid w:val="00D72A70"/>
    <w:rsid w:val="00D8732C"/>
    <w:rsid w:val="00D92761"/>
    <w:rsid w:val="00DB448D"/>
    <w:rsid w:val="00DC1538"/>
    <w:rsid w:val="00DC63FA"/>
    <w:rsid w:val="00DC6731"/>
    <w:rsid w:val="00DD074F"/>
    <w:rsid w:val="00DE300A"/>
    <w:rsid w:val="00DE41F6"/>
    <w:rsid w:val="00DF1CA3"/>
    <w:rsid w:val="00DF64A7"/>
    <w:rsid w:val="00E04FDC"/>
    <w:rsid w:val="00E1738E"/>
    <w:rsid w:val="00E2530C"/>
    <w:rsid w:val="00E405C8"/>
    <w:rsid w:val="00E45F3E"/>
    <w:rsid w:val="00E47D58"/>
    <w:rsid w:val="00E60E95"/>
    <w:rsid w:val="00E65890"/>
    <w:rsid w:val="00E65AFA"/>
    <w:rsid w:val="00E70291"/>
    <w:rsid w:val="00E73510"/>
    <w:rsid w:val="00E75B6D"/>
    <w:rsid w:val="00E8731A"/>
    <w:rsid w:val="00E87EFB"/>
    <w:rsid w:val="00E9326B"/>
    <w:rsid w:val="00E93E52"/>
    <w:rsid w:val="00EA19F2"/>
    <w:rsid w:val="00EA3C05"/>
    <w:rsid w:val="00EC2503"/>
    <w:rsid w:val="00ED0344"/>
    <w:rsid w:val="00ED1ACE"/>
    <w:rsid w:val="00ED4A69"/>
    <w:rsid w:val="00ED6216"/>
    <w:rsid w:val="00EE2517"/>
    <w:rsid w:val="00EE59BC"/>
    <w:rsid w:val="00EE5C08"/>
    <w:rsid w:val="00EF3C6C"/>
    <w:rsid w:val="00F016D4"/>
    <w:rsid w:val="00F02EF4"/>
    <w:rsid w:val="00F039BE"/>
    <w:rsid w:val="00F11416"/>
    <w:rsid w:val="00F15ECA"/>
    <w:rsid w:val="00F204FB"/>
    <w:rsid w:val="00F22CEC"/>
    <w:rsid w:val="00F2482B"/>
    <w:rsid w:val="00F261DE"/>
    <w:rsid w:val="00F51040"/>
    <w:rsid w:val="00F62101"/>
    <w:rsid w:val="00F6703F"/>
    <w:rsid w:val="00F82F1C"/>
    <w:rsid w:val="00F83978"/>
    <w:rsid w:val="00F8741E"/>
    <w:rsid w:val="00F92C8A"/>
    <w:rsid w:val="00F944DD"/>
    <w:rsid w:val="00F94DDB"/>
    <w:rsid w:val="00F96947"/>
    <w:rsid w:val="00FA723A"/>
    <w:rsid w:val="00FB20AF"/>
    <w:rsid w:val="00FB75A1"/>
    <w:rsid w:val="00FC6129"/>
    <w:rsid w:val="00FD1820"/>
    <w:rsid w:val="00FD522A"/>
    <w:rsid w:val="00FE2ED2"/>
    <w:rsid w:val="00FE498E"/>
    <w:rsid w:val="0CDE3C37"/>
    <w:rsid w:val="0EFA0209"/>
    <w:rsid w:val="116E25EF"/>
    <w:rsid w:val="173A2974"/>
    <w:rsid w:val="1BCB2450"/>
    <w:rsid w:val="2F8509BB"/>
    <w:rsid w:val="3778302A"/>
    <w:rsid w:val="421F0EC1"/>
    <w:rsid w:val="50FF5B4B"/>
    <w:rsid w:val="51C85BCA"/>
    <w:rsid w:val="52F03C08"/>
    <w:rsid w:val="53306DA8"/>
    <w:rsid w:val="62EA1777"/>
    <w:rsid w:val="68A51887"/>
    <w:rsid w:val="6F0D5268"/>
  </w:rsids>
  <m:mathPr>
    <m:mathFont m:val="Cambria Math"/>
    <m:brkBin m:val="before"/>
    <m:brkBinSub m:val="--"/>
    <m:smallFrac m:val="0"/>
    <m:dispDef/>
    <m:lMargin m:val="0"/>
    <m:rMargin m:val="0"/>
    <m:defJc m:val="centerGroup"/>
    <m:wrapIndent m:val="1440"/>
    <m:intLim m:val="subSup"/>
    <m:naryLim m:val="undOvr"/>
  </m:mathPr>
  <w:themeFontLang w:val="nl-B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08828"/>
  <w15:docId w15:val="{A366CD2D-A1C2-4B41-B9F7-7C4266940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unhideWhenUsed="1"/>
    <w:lsdException w:name="Normal Indent" w:semiHidden="1" w:unhideWhenUsed="1"/>
    <w:lsdException w:name="footnote text" w:uiPriority="99"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qFormat="1"/>
    <w:lsdException w:name="line number" w:semiHidden="1" w:unhideWhenUsed="1"/>
    <w:lsdException w:name="page number" w:qFormat="1"/>
    <w:lsdException w:name="endnote reference" w:semiHidden="1"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uiPriority="99"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eastAsiaTheme="minorEastAsia"/>
      <w:sz w:val="24"/>
      <w:lang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semiHidden/>
    <w:qFormat/>
  </w:style>
  <w:style w:type="paragraph" w:styleId="TOC4">
    <w:name w:val="toc 4"/>
    <w:basedOn w:val="TOC3"/>
    <w:next w:val="Normal"/>
    <w:semiHidden/>
    <w:qFormat/>
  </w:style>
  <w:style w:type="paragraph" w:styleId="TOC3">
    <w:name w:val="toc 3"/>
    <w:basedOn w:val="TOC2"/>
    <w:next w:val="Normal"/>
    <w:semiHidden/>
    <w:qFormat/>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Caption">
    <w:name w:val="caption"/>
    <w:basedOn w:val="Normal"/>
    <w:next w:val="Normal"/>
    <w:unhideWhenUsed/>
    <w:qFormat/>
    <w:pPr>
      <w:spacing w:before="0" w:after="200"/>
    </w:pPr>
    <w:rPr>
      <w:b/>
      <w:bCs/>
      <w:color w:val="4F81BD" w:themeColor="accent1"/>
      <w:sz w:val="18"/>
      <w:szCs w:val="18"/>
    </w:rPr>
  </w:style>
  <w:style w:type="paragraph" w:styleId="CommentText">
    <w:name w:val="annotation text"/>
    <w:basedOn w:val="Normal"/>
    <w:link w:val="CommentTextChar"/>
    <w:qFormat/>
    <w:rPr>
      <w:sz w:val="20"/>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TOC5">
    <w:name w:val="toc 5"/>
    <w:basedOn w:val="TOC4"/>
    <w:next w:val="Normal"/>
    <w:semiHidden/>
    <w:qFormat/>
  </w:style>
  <w:style w:type="paragraph" w:styleId="PlainText">
    <w:name w:val="Plain Text"/>
    <w:basedOn w:val="Normal"/>
    <w:link w:val="PlainTextChar"/>
    <w:qFormat/>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paragraph" w:styleId="TOC8">
    <w:name w:val="toc 8"/>
    <w:basedOn w:val="TOC4"/>
    <w:next w:val="Normal"/>
    <w:semiHidden/>
    <w:qFormat/>
  </w:style>
  <w:style w:type="paragraph" w:styleId="Index3">
    <w:name w:val="index 3"/>
    <w:basedOn w:val="Normal"/>
    <w:next w:val="Normal"/>
    <w:semiHidden/>
    <w:qFormat/>
    <w:pPr>
      <w:ind w:left="566"/>
    </w:pPr>
  </w:style>
  <w:style w:type="paragraph" w:styleId="BodyTextIndent2">
    <w:name w:val="Body Text Indent 2"/>
    <w:basedOn w:val="Normal"/>
    <w:link w:val="BodyTextIndent2Char"/>
    <w:qFormat/>
    <w:pPr>
      <w:tabs>
        <w:tab w:val="clear" w:pos="1588"/>
        <w:tab w:val="clear" w:pos="1985"/>
        <w:tab w:val="left" w:pos="1587"/>
        <w:tab w:val="left" w:pos="1984"/>
      </w:tabs>
      <w:overflowPunct/>
      <w:autoSpaceDE/>
      <w:autoSpaceDN/>
      <w:adjustRightInd/>
      <w:spacing w:before="136"/>
      <w:ind w:left="426"/>
      <w:jc w:val="both"/>
      <w:textAlignment w:val="auto"/>
    </w:pPr>
    <w:rPr>
      <w:szCs w:val="24"/>
    </w:rPr>
  </w:style>
  <w:style w:type="paragraph" w:styleId="EndnoteText">
    <w:name w:val="endnote text"/>
    <w:basedOn w:val="Normal"/>
    <w:link w:val="EndnoteTextChar"/>
    <w:qFormat/>
    <w:pPr>
      <w:spacing w:before="0"/>
    </w:pPr>
    <w:rPr>
      <w:sz w:val="20"/>
    </w:rPr>
  </w:style>
  <w:style w:type="paragraph" w:styleId="BalloonText">
    <w:name w:val="Balloon Text"/>
    <w:basedOn w:val="Normal"/>
    <w:link w:val="BalloonTextChar"/>
    <w:qFormat/>
    <w:pPr>
      <w:spacing w:before="0"/>
    </w:pPr>
    <w:rPr>
      <w:rFonts w:ascii="Tahoma" w:hAnsi="Tahoma" w:cs="Tahoma"/>
      <w:sz w:val="16"/>
      <w:szCs w:val="16"/>
    </w:rPr>
  </w:style>
  <w:style w:type="paragraph" w:styleId="Footer">
    <w:name w:val="footer"/>
    <w:basedOn w:val="Normal"/>
    <w:link w:val="FooterChar"/>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aliases w:val="header odd,header,header odd1,header odd2,header odd3,header odd4,header odd5,header odd6"/>
    <w:basedOn w:val="Normal"/>
    <w:link w:val="HeaderChar"/>
    <w:qFormat/>
    <w:pPr>
      <w:tabs>
        <w:tab w:val="clear" w:pos="794"/>
        <w:tab w:val="clear" w:pos="1191"/>
        <w:tab w:val="clear" w:pos="1588"/>
        <w:tab w:val="clear" w:pos="1985"/>
      </w:tabs>
      <w:spacing w:before="0"/>
      <w:jc w:val="center"/>
    </w:pPr>
    <w:rPr>
      <w:sz w:val="18"/>
    </w:rPr>
  </w:style>
  <w:style w:type="paragraph" w:styleId="FootnoteText">
    <w:name w:val="footnote text"/>
    <w:basedOn w:val="Note"/>
    <w:link w:val="FootnoteTextChar"/>
    <w:uiPriority w:val="99"/>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semiHidden/>
    <w:qFormat/>
  </w:style>
  <w:style w:type="paragraph" w:styleId="NormalWeb">
    <w:name w:val="Normal (Web)"/>
    <w:basedOn w:val="Normal"/>
    <w:link w:val="NormalWebChar"/>
    <w:uiPriority w:val="99"/>
    <w:qFormat/>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hAnsi="Arial Unicode MS" w:cs="Arial Unicode MS"/>
      <w:color w:val="000000"/>
      <w:szCs w:val="24"/>
    </w:rPr>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basedOn w:val="DefaultParagraphFont"/>
    <w:semiHidden/>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themeColor="followedHyperlink"/>
      <w:u w:val="single"/>
    </w:rPr>
  </w:style>
  <w:style w:type="character" w:styleId="Emphasis">
    <w:name w:val="Emphasis"/>
    <w:basedOn w:val="DefaultParagraphFont"/>
    <w:uiPriority w:val="99"/>
    <w:qFormat/>
    <w:rPr>
      <w:rFonts w:cs="Times New Roman"/>
      <w:b/>
      <w:b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basedOn w:val="DefaultParagraphFont"/>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basedOn w:val="DefaultParagraphFont"/>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link w:val="CallChar"/>
    <w:uiPriority w:val="99"/>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rPr>
      <w:b w:val="0"/>
    </w:rPr>
  </w:style>
  <w:style w:type="paragraph" w:customStyle="1" w:styleId="Headingb">
    <w:name w:val="Heading_b"/>
    <w:basedOn w:val="Normal"/>
    <w:next w:val="Normal"/>
    <w:uiPriority w:val="99"/>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basedOn w:val="DefaultParagraphFont"/>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basedOn w:val="DefaultParagraphFont"/>
    <w:qFormat/>
    <w:rPr>
      <w:rFonts w:ascii="Times New Roman" w:hAnsi="Times New Roman"/>
      <w:b/>
    </w:rPr>
  </w:style>
  <w:style w:type="paragraph" w:customStyle="1" w:styleId="ResNo">
    <w:name w:val="Res_No"/>
    <w:basedOn w:val="RecNo"/>
    <w:next w:val="Normal"/>
    <w:link w:val="ResNoChar"/>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link w:val="RestitleChar"/>
    <w:uiPriority w:val="99"/>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uiPriority w:val="99"/>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qFormat/>
    <w:rPr>
      <w:b/>
      <w:color w:val="auto"/>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link w:val="TableNotitleChar"/>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character" w:customStyle="1" w:styleId="EndnoteTextChar">
    <w:name w:val="Endnote Text Char"/>
    <w:basedOn w:val="DefaultParagraphFont"/>
    <w:link w:val="EndnoteText"/>
    <w:qFormat/>
    <w:rPr>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styleId="ListParagraph">
    <w:name w:val="List Paragraph"/>
    <w:basedOn w:val="Normal"/>
    <w:uiPriority w:val="99"/>
    <w:qFormat/>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Theme="minorHAnsi" w:hAnsiTheme="minorHAnsi" w:cstheme="minorBidi"/>
      <w:sz w:val="22"/>
      <w:szCs w:val="22"/>
      <w:lang w:val="en-US" w:eastAsia="zh-CN"/>
    </w:rPr>
  </w:style>
  <w:style w:type="character" w:customStyle="1" w:styleId="BodyTextIndentChar">
    <w:name w:val="Body Text Indent Char"/>
    <w:basedOn w:val="DefaultParagraphFont"/>
    <w:link w:val="BodyTextIndent"/>
    <w:qFormat/>
    <w:rPr>
      <w:sz w:val="24"/>
      <w:lang w:val="en-GB" w:eastAsia="en-US"/>
    </w:rPr>
  </w:style>
  <w:style w:type="character" w:customStyle="1" w:styleId="Heading1Char">
    <w:name w:val="Heading 1 Char"/>
    <w:basedOn w:val="DefaultParagraphFont"/>
    <w:link w:val="Heading1"/>
    <w:qFormat/>
    <w:rPr>
      <w:b/>
      <w:sz w:val="24"/>
      <w:lang w:val="en-GB" w:eastAsia="en-US"/>
    </w:rPr>
  </w:style>
  <w:style w:type="character" w:customStyle="1" w:styleId="Heading2Char">
    <w:name w:val="Heading 2 Char"/>
    <w:basedOn w:val="DefaultParagraphFont"/>
    <w:link w:val="Heading2"/>
    <w:qFormat/>
    <w:rPr>
      <w:b/>
      <w:sz w:val="24"/>
      <w:lang w:val="en-GB" w:eastAsia="en-US"/>
    </w:rPr>
  </w:style>
  <w:style w:type="character" w:customStyle="1" w:styleId="Heading3Char">
    <w:name w:val="Heading 3 Char"/>
    <w:basedOn w:val="DefaultParagraphFont"/>
    <w:link w:val="Heading3"/>
    <w:qFormat/>
    <w:rPr>
      <w:b/>
      <w:sz w:val="24"/>
      <w:lang w:val="en-GB" w:eastAsia="en-US"/>
    </w:rPr>
  </w:style>
  <w:style w:type="character" w:customStyle="1" w:styleId="Heading4Char">
    <w:name w:val="Heading 4 Char"/>
    <w:basedOn w:val="DefaultParagraphFont"/>
    <w:link w:val="Heading4"/>
    <w:qFormat/>
    <w:rPr>
      <w:b/>
      <w:sz w:val="24"/>
      <w:lang w:val="en-GB" w:eastAsia="en-US"/>
    </w:rPr>
  </w:style>
  <w:style w:type="character" w:customStyle="1" w:styleId="Heading5Char">
    <w:name w:val="Heading 5 Char"/>
    <w:basedOn w:val="DefaultParagraphFont"/>
    <w:link w:val="Heading5"/>
    <w:qFormat/>
    <w:rPr>
      <w:b/>
      <w:sz w:val="24"/>
      <w:lang w:val="en-GB" w:eastAsia="en-US"/>
    </w:rPr>
  </w:style>
  <w:style w:type="character" w:customStyle="1" w:styleId="Heading6Char">
    <w:name w:val="Heading 6 Char"/>
    <w:basedOn w:val="DefaultParagraphFont"/>
    <w:link w:val="Heading6"/>
    <w:qFormat/>
    <w:rPr>
      <w:b/>
      <w:sz w:val="24"/>
      <w:lang w:val="en-GB" w:eastAsia="en-US"/>
    </w:rPr>
  </w:style>
  <w:style w:type="character" w:customStyle="1" w:styleId="Heading7Char">
    <w:name w:val="Heading 7 Char"/>
    <w:basedOn w:val="DefaultParagraphFont"/>
    <w:link w:val="Heading7"/>
    <w:qFormat/>
    <w:rPr>
      <w:b/>
      <w:sz w:val="24"/>
      <w:lang w:val="en-GB" w:eastAsia="en-US"/>
    </w:rPr>
  </w:style>
  <w:style w:type="character" w:customStyle="1" w:styleId="Heading8Char">
    <w:name w:val="Heading 8 Char"/>
    <w:basedOn w:val="DefaultParagraphFont"/>
    <w:link w:val="Heading8"/>
    <w:qFormat/>
    <w:rPr>
      <w:b/>
      <w:sz w:val="24"/>
      <w:lang w:val="en-GB" w:eastAsia="en-US"/>
    </w:rPr>
  </w:style>
  <w:style w:type="character" w:customStyle="1" w:styleId="Heading9Char">
    <w:name w:val="Heading 9 Char"/>
    <w:basedOn w:val="DefaultParagraphFont"/>
    <w:link w:val="Heading9"/>
    <w:qFormat/>
    <w:rPr>
      <w:b/>
      <w:sz w:val="24"/>
      <w:lang w:val="en-GB" w:eastAsia="en-US"/>
    </w:rPr>
  </w:style>
  <w:style w:type="character" w:customStyle="1" w:styleId="FooterChar">
    <w:name w:val="Footer Char"/>
    <w:basedOn w:val="DefaultParagraphFont"/>
    <w:link w:val="Footer"/>
    <w:qFormat/>
    <w:rPr>
      <w:caps/>
      <w:sz w:val="16"/>
      <w:lang w:val="en-GB" w:eastAsia="en-US"/>
    </w:rPr>
  </w:style>
  <w:style w:type="character" w:customStyle="1" w:styleId="FootnoteTextChar">
    <w:name w:val="Footnote Text Char"/>
    <w:basedOn w:val="DefaultParagraphFont"/>
    <w:link w:val="FootnoteText"/>
    <w:uiPriority w:val="99"/>
    <w:qFormat/>
    <w:rPr>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Pr>
      <w:sz w:val="18"/>
      <w:lang w:val="en-GB" w:eastAsia="en-US"/>
    </w:rPr>
  </w:style>
  <w:style w:type="character" w:customStyle="1" w:styleId="NormalWebChar">
    <w:name w:val="Normal (Web) Char"/>
    <w:link w:val="NormalWeb"/>
    <w:uiPriority w:val="99"/>
    <w:qFormat/>
    <w:locked/>
    <w:rPr>
      <w:rFonts w:ascii="Arial Unicode MS" w:hAnsi="Arial Unicode MS" w:cs="Arial Unicode MS"/>
      <w:color w:val="000000"/>
      <w:sz w:val="24"/>
      <w:szCs w:val="24"/>
      <w:lang w:val="en-GB" w:eastAsia="en-US"/>
    </w:rPr>
  </w:style>
  <w:style w:type="paragraph" w:customStyle="1" w:styleId="StyleBodyText11pt">
    <w:name w:val="Style Body Text + 11 pt"/>
    <w:basedOn w:val="BodyText"/>
    <w:link w:val="StyleBodyText11ptChar"/>
    <w:qFormat/>
    <w:pPr>
      <w:tabs>
        <w:tab w:val="clear" w:pos="794"/>
        <w:tab w:val="clear" w:pos="1191"/>
        <w:tab w:val="clear" w:pos="1588"/>
        <w:tab w:val="clear" w:pos="1985"/>
      </w:tabs>
      <w:overflowPunct/>
      <w:autoSpaceDE/>
      <w:autoSpaceDN/>
      <w:adjustRightInd/>
      <w:spacing w:before="0"/>
      <w:textAlignment w:val="auto"/>
    </w:pPr>
    <w:rPr>
      <w:sz w:val="22"/>
      <w:szCs w:val="24"/>
    </w:rPr>
  </w:style>
  <w:style w:type="character" w:customStyle="1" w:styleId="StyleBodyText11ptChar">
    <w:name w:val="Style Body Text + 11 pt Char"/>
    <w:basedOn w:val="BodyTextChar"/>
    <w:link w:val="StyleBodyText11pt"/>
    <w:qFormat/>
    <w:rPr>
      <w:sz w:val="22"/>
      <w:szCs w:val="24"/>
      <w:lang w:val="en-GB" w:eastAsia="en-US"/>
    </w:rPr>
  </w:style>
  <w:style w:type="character" w:customStyle="1" w:styleId="BodyTextChar">
    <w:name w:val="Body Text Char"/>
    <w:basedOn w:val="DefaultParagraphFont"/>
    <w:link w:val="BodyText"/>
    <w:qFormat/>
    <w:rPr>
      <w:sz w:val="24"/>
      <w:lang w:val="en-GB" w:eastAsia="en-US"/>
    </w:rPr>
  </w:style>
  <w:style w:type="character" w:customStyle="1" w:styleId="apple-converted-space">
    <w:name w:val="apple-converted-space"/>
    <w:basedOn w:val="DefaultParagraphFont"/>
    <w:qFormat/>
  </w:style>
  <w:style w:type="character" w:customStyle="1" w:styleId="TableheadChar">
    <w:name w:val="Table_head Char"/>
    <w:link w:val="Tablehead"/>
    <w:qFormat/>
    <w:rPr>
      <w:b/>
      <w:sz w:val="22"/>
      <w:lang w:val="en-GB" w:eastAsia="en-US"/>
    </w:rPr>
  </w:style>
  <w:style w:type="character" w:customStyle="1" w:styleId="TableNotitleChar">
    <w:name w:val="Table_No &amp; title Char"/>
    <w:link w:val="TableNotitle"/>
    <w:qFormat/>
    <w:rPr>
      <w:b/>
      <w:sz w:val="24"/>
      <w:lang w:val="en-GB" w:eastAsia="en-US"/>
    </w:rPr>
  </w:style>
  <w:style w:type="paragraph" w:customStyle="1" w:styleId="Header1">
    <w:name w:val="Header1"/>
    <w:basedOn w:val="Heading1"/>
    <w:qFormat/>
    <w:pPr>
      <w:numPr>
        <w:numId w:val="1"/>
      </w:numPr>
      <w:tabs>
        <w:tab w:val="clear" w:pos="794"/>
        <w:tab w:val="clear" w:pos="1191"/>
        <w:tab w:val="clear" w:pos="1588"/>
        <w:tab w:val="clear" w:pos="1985"/>
        <w:tab w:val="center" w:pos="4153"/>
        <w:tab w:val="right" w:pos="8306"/>
      </w:tabs>
      <w:overflowPunct/>
      <w:autoSpaceDE/>
      <w:autoSpaceDN/>
      <w:adjustRightInd/>
      <w:jc w:val="both"/>
      <w:textAlignment w:val="auto"/>
    </w:pPr>
    <w:rPr>
      <w:rFonts w:cs="Arial"/>
      <w:bCs/>
      <w:kern w:val="2"/>
      <w:szCs w:val="32"/>
      <w:lang w:val="en-US"/>
    </w:rPr>
  </w:style>
  <w:style w:type="character" w:customStyle="1" w:styleId="BodyTextIndent2Char">
    <w:name w:val="Body Text Indent 2 Char"/>
    <w:basedOn w:val="DefaultParagraphFont"/>
    <w:link w:val="BodyTextIndent2"/>
    <w:qFormat/>
    <w:rPr>
      <w:sz w:val="24"/>
      <w:szCs w:val="24"/>
      <w:lang w:val="en-GB" w:eastAsia="en-US"/>
    </w:rPr>
  </w:style>
  <w:style w:type="character" w:customStyle="1" w:styleId="PlainTextChar">
    <w:name w:val="Plain Text Char"/>
    <w:basedOn w:val="DefaultParagraphFont"/>
    <w:link w:val="PlainText"/>
    <w:qFormat/>
    <w:rPr>
      <w:rFonts w:ascii="Courier New" w:hAnsi="Courier New" w:cs="Courier New"/>
      <w:lang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paragraph" w:customStyle="1" w:styleId="Table">
    <w:name w:val="Table_#"/>
    <w:basedOn w:val="Normal"/>
    <w:next w:val="Normal"/>
    <w:uiPriority w:val="99"/>
    <w:qFormat/>
    <w:pPr>
      <w:keepNext/>
      <w:overflowPunct/>
      <w:autoSpaceDE/>
      <w:autoSpaceDN/>
      <w:adjustRightInd/>
      <w:spacing w:before="560" w:after="120"/>
      <w:jc w:val="center"/>
      <w:textAlignment w:val="auto"/>
    </w:pPr>
    <w:rPr>
      <w:caps/>
    </w:rPr>
  </w:style>
  <w:style w:type="paragraph" w:customStyle="1" w:styleId="plist">
    <w:name w:val="plist"/>
    <w:basedOn w:val="Normal"/>
    <w:uiPriority w:val="99"/>
    <w:qFormat/>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customStyle="1" w:styleId="verde1">
    <w:name w:val="verde1"/>
    <w:basedOn w:val="DefaultParagraphFont"/>
    <w:qFormat/>
    <w:rPr>
      <w:color w:val="00959B"/>
    </w:rPr>
  </w:style>
  <w:style w:type="character" w:customStyle="1" w:styleId="enumlev1Char">
    <w:name w:val="enumlev1 Char"/>
    <w:link w:val="enumlev1"/>
    <w:qFormat/>
    <w:rPr>
      <w:sz w:val="24"/>
      <w:lang w:val="en-GB" w:eastAsia="en-US"/>
    </w:rPr>
  </w:style>
  <w:style w:type="character" w:customStyle="1" w:styleId="CallChar">
    <w:name w:val="Call Char"/>
    <w:link w:val="Call"/>
    <w:uiPriority w:val="99"/>
    <w:qFormat/>
    <w:rPr>
      <w:i/>
      <w:sz w:val="24"/>
      <w:lang w:val="en-GB" w:eastAsia="en-US"/>
    </w:rPr>
  </w:style>
  <w:style w:type="character" w:customStyle="1" w:styleId="RestitleChar">
    <w:name w:val="Res_title Char"/>
    <w:link w:val="Restitle"/>
    <w:uiPriority w:val="99"/>
    <w:qFormat/>
    <w:rPr>
      <w:b/>
      <w:sz w:val="28"/>
      <w:lang w:val="en-GB" w:eastAsia="en-US"/>
    </w:rPr>
  </w:style>
  <w:style w:type="character" w:customStyle="1" w:styleId="ResNoChar">
    <w:name w:val="Res_No Char"/>
    <w:link w:val="ResNo"/>
    <w:qFormat/>
    <w:rPr>
      <w:b/>
      <w:sz w:val="28"/>
      <w:lang w:val="en-GB" w:eastAsia="en-US"/>
    </w:rPr>
  </w:style>
  <w:style w:type="character" w:customStyle="1" w:styleId="href">
    <w:name w:val="href"/>
    <w:basedOn w:val="DefaultParagraphFont"/>
    <w:qFormat/>
  </w:style>
  <w:style w:type="paragraph" w:customStyle="1" w:styleId="Normalaftertitle0">
    <w:name w:val="Normal after title"/>
    <w:basedOn w:val="Normal"/>
    <w:next w:val="Normal"/>
    <w:link w:val="NormalaftertitleChar"/>
    <w:qFormat/>
    <w:pPr>
      <w:tabs>
        <w:tab w:val="clear" w:pos="794"/>
        <w:tab w:val="clear" w:pos="1191"/>
        <w:tab w:val="clear" w:pos="1588"/>
        <w:tab w:val="clear" w:pos="1985"/>
        <w:tab w:val="left" w:pos="1134"/>
        <w:tab w:val="left" w:pos="1871"/>
        <w:tab w:val="left" w:pos="2268"/>
      </w:tabs>
      <w:spacing w:before="280"/>
      <w:jc w:val="both"/>
    </w:pPr>
    <w:rPr>
      <w:sz w:val="22"/>
    </w:rPr>
  </w:style>
  <w:style w:type="character" w:customStyle="1" w:styleId="NormalaftertitleChar">
    <w:name w:val="Normal after title Char"/>
    <w:link w:val="Normalaftertitle0"/>
    <w:qFormat/>
    <w:locked/>
    <w:rPr>
      <w:sz w:val="22"/>
      <w:lang w:val="en-GB" w:eastAsia="en-US"/>
    </w:rPr>
  </w:style>
  <w:style w:type="paragraph" w:customStyle="1" w:styleId="blanc">
    <w:name w:val="blanc"/>
    <w:basedOn w:val="Normal"/>
    <w:uiPriority w:val="99"/>
    <w:qFormat/>
    <w:pPr>
      <w:tabs>
        <w:tab w:val="clear" w:pos="794"/>
        <w:tab w:val="clear" w:pos="1191"/>
        <w:tab w:val="clear" w:pos="1588"/>
        <w:tab w:val="clear" w:pos="1985"/>
      </w:tabs>
      <w:spacing w:before="0"/>
    </w:pPr>
    <w:rPr>
      <w:sz w:val="2"/>
      <w:lang w:val="en-US"/>
    </w:rPr>
  </w:style>
  <w:style w:type="paragraph" w:customStyle="1" w:styleId="Body">
    <w:name w:val="Body"/>
    <w:qFormat/>
    <w:rPr>
      <w:rFonts w:ascii="Helvetica" w:eastAsia="ヒラギノ角ゴ Pro W3" w:hAnsi="Helvetica"/>
      <w:color w:val="000000"/>
      <w:sz w:val="24"/>
      <w:lang w:val="en-US" w:eastAsia="zh-CN"/>
    </w:rPr>
  </w:style>
  <w:style w:type="paragraph" w:customStyle="1" w:styleId="Docnumber">
    <w:name w:val="Docnumber"/>
    <w:basedOn w:val="Normal"/>
    <w:link w:val="DocnumberChar"/>
    <w:qFormat/>
    <w:pPr>
      <w:jc w:val="right"/>
    </w:pPr>
    <w:rPr>
      <w:b/>
      <w:bCs/>
      <w:sz w:val="40"/>
    </w:rPr>
  </w:style>
  <w:style w:type="character" w:customStyle="1" w:styleId="DocnumberChar">
    <w:name w:val="Docnumber Char"/>
    <w:basedOn w:val="DefaultParagraphFont"/>
    <w:link w:val="Docnumber"/>
    <w:qFormat/>
    <w:rPr>
      <w:b/>
      <w:bCs/>
      <w:sz w:val="40"/>
      <w:lang w:val="en-GB" w:eastAsia="en-US"/>
    </w:rPr>
  </w:style>
  <w:style w:type="character" w:customStyle="1" w:styleId="Erwhnung1">
    <w:name w:val="Erwähnung1"/>
    <w:basedOn w:val="DefaultParagraphFont"/>
    <w:uiPriority w:val="99"/>
    <w:semiHidden/>
    <w:unhideWhenUsed/>
    <w:qFormat/>
    <w:rPr>
      <w:color w:val="2B579A"/>
      <w:shd w:val="clear" w:color="auto" w:fill="E6E6E6"/>
    </w:rPr>
  </w:style>
  <w:style w:type="character" w:customStyle="1" w:styleId="1">
    <w:name w:val="未处理的提及1"/>
    <w:basedOn w:val="DefaultParagraphFont"/>
    <w:uiPriority w:val="99"/>
    <w:semiHidden/>
    <w:unhideWhenUsed/>
    <w:qFormat/>
    <w:rPr>
      <w:color w:val="808080"/>
      <w:shd w:val="clear" w:color="auto" w:fill="E6E6E6"/>
    </w:rPr>
  </w:style>
  <w:style w:type="paragraph" w:customStyle="1" w:styleId="LSForAction">
    <w:name w:val="LSForAction"/>
    <w:basedOn w:val="Normal"/>
    <w:qFormat/>
    <w:rPr>
      <w:rFonts w:eastAsia="MS Mincho"/>
      <w:b/>
      <w:bCs/>
    </w:rPr>
  </w:style>
  <w:style w:type="paragraph" w:customStyle="1" w:styleId="LSForComment">
    <w:name w:val="LSForComment"/>
    <w:basedOn w:val="LSForAction"/>
    <w:qFormat/>
  </w:style>
  <w:style w:type="paragraph" w:customStyle="1" w:styleId="LSForInfo">
    <w:name w:val="LSForInfo"/>
    <w:basedOn w:val="LSForAction"/>
    <w:qFormat/>
  </w:style>
  <w:style w:type="paragraph" w:customStyle="1" w:styleId="LSDeadline">
    <w:name w:val="LSDeadline"/>
    <w:basedOn w:val="Normal"/>
    <w:qFormat/>
    <w:rPr>
      <w:rFonts w:eastAsia="MS Mincho"/>
      <w:b/>
      <w:bCs/>
    </w:rPr>
  </w:style>
  <w:style w:type="character" w:styleId="UnresolvedMention">
    <w:name w:val="Unresolved Mention"/>
    <w:basedOn w:val="DefaultParagraphFont"/>
    <w:uiPriority w:val="99"/>
    <w:semiHidden/>
    <w:unhideWhenUsed/>
    <w:rsid w:val="00180329"/>
    <w:rPr>
      <w:color w:val="605E5C"/>
      <w:shd w:val="clear" w:color="auto" w:fill="E1DFDD"/>
    </w:rPr>
  </w:style>
  <w:style w:type="paragraph" w:customStyle="1" w:styleId="CRCoverPage">
    <w:name w:val="CR Cover Page"/>
    <w:rsid w:val="00777AD3"/>
    <w:pPr>
      <w:spacing w:after="120" w:line="240" w:lineRule="auto"/>
    </w:pPr>
    <w:rPr>
      <w:rFonts w:ascii="Arial" w:eastAsia="Times New Roman" w:hAnsi="Arial"/>
      <w:lang w:eastAsia="en-US"/>
    </w:rPr>
  </w:style>
  <w:style w:type="character" w:customStyle="1" w:styleId="TableTextChar">
    <w:name w:val="Table Text Char"/>
    <w:link w:val="TableText0"/>
    <w:uiPriority w:val="99"/>
    <w:locked/>
    <w:rsid w:val="00777AD3"/>
    <w:rPr>
      <w:rFonts w:ascii="Arial" w:hAnsi="Arial" w:cs="Arial"/>
      <w:lang w:eastAsia="de-DE"/>
    </w:rPr>
  </w:style>
  <w:style w:type="paragraph" w:customStyle="1" w:styleId="TableText0">
    <w:name w:val="Table Text"/>
    <w:basedOn w:val="Normal"/>
    <w:link w:val="TableTextChar"/>
    <w:uiPriority w:val="99"/>
    <w:qFormat/>
    <w:rsid w:val="00777AD3"/>
    <w:pPr>
      <w:tabs>
        <w:tab w:val="clear" w:pos="794"/>
        <w:tab w:val="clear" w:pos="1191"/>
        <w:tab w:val="clear" w:pos="1588"/>
        <w:tab w:val="clear" w:pos="1985"/>
      </w:tabs>
      <w:overflowPunct/>
      <w:autoSpaceDE/>
      <w:autoSpaceDN/>
      <w:adjustRightInd/>
      <w:spacing w:before="40" w:after="40" w:line="276" w:lineRule="auto"/>
      <w:textAlignment w:val="auto"/>
    </w:pPr>
    <w:rPr>
      <w:rFonts w:ascii="Arial" w:eastAsia="SimSun" w:hAnsi="Arial" w:cs="Arial"/>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1690373">
      <w:bodyDiv w:val="1"/>
      <w:marLeft w:val="0"/>
      <w:marRight w:val="0"/>
      <w:marTop w:val="0"/>
      <w:marBottom w:val="0"/>
      <w:divBdr>
        <w:top w:val="none" w:sz="0" w:space="0" w:color="auto"/>
        <w:left w:val="none" w:sz="0" w:space="0" w:color="auto"/>
        <w:bottom w:val="none" w:sz="0" w:space="0" w:color="auto"/>
        <w:right w:val="none" w:sz="0" w:space="0" w:color="auto"/>
      </w:divBdr>
      <w:divsChild>
        <w:div w:id="179471050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md/T17-SG02-210531-TD-GEN-1301/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https://www.itu.int/itu-t/workprog/wp_item.aspx?isn=14853" TargetMode="External"/><Relationship Id="rId2" Type="http://schemas.openxmlformats.org/officeDocument/2006/relationships/customXml" Target="../customXml/item2.xml"/><Relationship Id="rId16" Type="http://schemas.openxmlformats.org/officeDocument/2006/relationships/hyperlink" Target="https://www.itu.int/itu-t/workprog/wp_item.aspx?isn=14852"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handle.itu.int/11.1002/ls/sp16-3gpptsgsa5-iLS-00020.docx"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lwang@bupt.edu.c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41ad45d-9ed5-4366-ad45-035552252cc3}"/>
        <w:category>
          <w:name w:val="General"/>
          <w:gallery w:val="placeholder"/>
        </w:category>
        <w:types>
          <w:type w:val="bbPlcHdr"/>
        </w:types>
        <w:behaviors>
          <w:behavior w:val="content"/>
        </w:behaviors>
        <w:guid w:val="{041AD45D-9ED5-4366-AD45-035552252CC3}"/>
      </w:docPartPr>
      <w:docPartBody>
        <w:p w:rsidR="00FA6BBA" w:rsidRDefault="00817C97">
          <w:pPr>
            <w:pStyle w:val="AF5890F500DA469CBC7A6764784E38C7"/>
          </w:pPr>
          <w:r>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ヒラギノ角ゴ Pro W3">
    <w:altName w:val="MS Gothic"/>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877"/>
    <w:rsid w:val="000B0877"/>
    <w:rsid w:val="00103A9E"/>
    <w:rsid w:val="001F44EF"/>
    <w:rsid w:val="00560DFD"/>
    <w:rsid w:val="00817C97"/>
    <w:rsid w:val="00A06C98"/>
    <w:rsid w:val="00EF5648"/>
    <w:rsid w:val="00FA6B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5890F500DA469CBC7A6764784E38C7">
    <w:name w:val="AF5890F500DA469CBC7A6764784E38C7"/>
    <w:qFormat/>
    <w:rPr>
      <w:sz w:val="22"/>
      <w:szCs w:val="22"/>
    </w:rPr>
  </w:style>
  <w:style w:type="character" w:styleId="PlaceholderText">
    <w:name w:val="Placeholder Text"/>
    <w:basedOn w:val="DefaultParagraphFont"/>
    <w:uiPriority w:val="99"/>
    <w:qFormat/>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BA59A1-ADFF-4E35-A469-276813ADC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E3679-98AE-4F79-95BA-A30E2F9B100E}">
  <ds:schemaRefs>
    <ds:schemaRef ds:uri="http://schemas.microsoft.com/sharepoint/v3/contenttype/forms"/>
  </ds:schemaRefs>
</ds:datastoreItem>
</file>

<file path=customXml/itemProps4.xml><?xml version="1.0" encoding="utf-8"?>
<ds:datastoreItem xmlns:ds="http://schemas.openxmlformats.org/officeDocument/2006/customXml" ds:itemID="{8FF439DF-7E75-466E-A2FC-CA8B82E8BD9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F02CEE7-84BC-4D10-A725-43D0A5701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624</Words>
  <Characters>5101</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LS/o/r on methodology harmonization and REST-based network management framework (reply to 3GPP TSG SA5-S5-204647) [to 3GPP]</vt:lpstr>
    </vt:vector>
  </TitlesOfParts>
  <Manager>ITU-T</Manager>
  <Company>International Telecommunication Union (ITU)</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and REST-based network management framework (reply to 3GPP TSG SA5-S5-204647) [to 3GPP]</dc:title>
  <dc:creator>ITU-T Study Group 2</dc:creator>
  <cp:keywords>Management interface, Methodology, Harmonization, REST</cp:keywords>
  <dc:description>SG2-LS180  For: _x000d_Document date: _x000d_Saved by ITU51014924 at 14:56:08 on 19.01.21</dc:description>
  <cp:lastModifiedBy>28.541_CR0423_(Rel-17)_eNRM</cp:lastModifiedBy>
  <cp:revision>2</cp:revision>
  <cp:lastPrinted>2018-01-24T08:43:00Z</cp:lastPrinted>
  <dcterms:created xsi:type="dcterms:W3CDTF">2021-01-20T15:16:00Z</dcterms:created>
  <dcterms:modified xsi:type="dcterms:W3CDTF">2021-01-20T15:16:00Z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SG2-LS180</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
  </property>
  <property fmtid="{D5CDD505-2E9C-101B-9397-08002B2CF9AE}" pid="7" name="Docauthor">
    <vt:lpwstr>ITU-T Study Group 2</vt:lpwstr>
  </property>
  <property fmtid="{D5CDD505-2E9C-101B-9397-08002B2CF9AE}" pid="8" name="_NewReviewCycle">
    <vt:lpwstr/>
  </property>
  <property fmtid="{D5CDD505-2E9C-101B-9397-08002B2CF9AE}" pid="9" name="TitusGUID">
    <vt:lpwstr>d7233bc5-97c6-4191-8c88-18f64b572e0f</vt:lpwstr>
  </property>
  <property fmtid="{D5CDD505-2E9C-101B-9397-08002B2CF9AE}" pid="10" name="ClassCode">
    <vt:lpwstr>Non-Corning</vt:lpwstr>
  </property>
  <property fmtid="{D5CDD505-2E9C-101B-9397-08002B2CF9AE}" pid="11" name="CORNINGClassification">
    <vt:lpwstr>Non-Corning</vt:lpwstr>
  </property>
  <property fmtid="{D5CDD505-2E9C-101B-9397-08002B2CF9AE}" pid="12" name="CorningConfigurationVersion">
    <vt:lpwstr>3.0.11.5.6.1DE</vt:lpwstr>
  </property>
  <property fmtid="{D5CDD505-2E9C-101B-9397-08002B2CF9AE}" pid="13" name="CCTCode">
    <vt:lpwstr>NC</vt:lpwstr>
  </property>
  <property fmtid="{D5CDD505-2E9C-101B-9397-08002B2CF9AE}" pid="14" name="CorningFullClassification">
    <vt:lpwstr>Non-Corning</vt:lpwstr>
  </property>
  <property fmtid="{D5CDD505-2E9C-101B-9397-08002B2CF9AE}" pid="15" name="CRCCode">
    <vt:lpwstr/>
  </property>
  <property fmtid="{D5CDD505-2E9C-101B-9397-08002B2CF9AE}" pid="16" name="Classification">
    <vt:lpwstr>Non-Corning</vt:lpwstr>
  </property>
  <property fmtid="{D5CDD505-2E9C-101B-9397-08002B2CF9AE}" pid="17" name="LabelExtension">
    <vt:lpwstr>None</vt:lpwstr>
  </property>
  <property fmtid="{D5CDD505-2E9C-101B-9397-08002B2CF9AE}" pid="18" name="DisplayOptionalMarkingLanguage">
    <vt:lpwstr>None</vt:lpwstr>
  </property>
  <property fmtid="{D5CDD505-2E9C-101B-9397-08002B2CF9AE}" pid="19" name="MarkingOption">
    <vt:lpwstr>Automatic</vt:lpwstr>
  </property>
  <property fmtid="{D5CDD505-2E9C-101B-9397-08002B2CF9AE}" pid="20" name="_AdHocReviewCycleID">
    <vt:i4>321170111</vt:i4>
  </property>
  <property fmtid="{D5CDD505-2E9C-101B-9397-08002B2CF9AE}" pid="21" name="_EmailSubject">
    <vt:lpwstr>TD431-WP1 - Version 11 of  living list of CIT activities related to technologies based on ITU-T Recommendations from WP1/15</vt:lpwstr>
  </property>
  <property fmtid="{D5CDD505-2E9C-101B-9397-08002B2CF9AE}" pid="22" name="_AuthorEmail">
    <vt:lpwstr>FromenteJM@Corning.com</vt:lpwstr>
  </property>
  <property fmtid="{D5CDD505-2E9C-101B-9397-08002B2CF9AE}" pid="23" name="_AuthorEmailDisplayName">
    <vt:lpwstr>Fromenteau, Jean-Marie</vt:lpwstr>
  </property>
  <property fmtid="{D5CDD505-2E9C-101B-9397-08002B2CF9AE}" pid="24" name="_ReviewingToolsShownOnce">
    <vt:lpwstr/>
  </property>
  <property fmtid="{D5CDD505-2E9C-101B-9397-08002B2CF9AE}" pid="25" name="KSOProductBuildVer">
    <vt:lpwstr>2052-11.1.0.9662</vt:lpwstr>
  </property>
  <property fmtid="{D5CDD505-2E9C-101B-9397-08002B2CF9AE}" pid="26" name="ContentTypeId">
    <vt:lpwstr>0x01010010F128E7C3E10A448BF9746936F3CA33</vt:lpwstr>
  </property>
</Properties>
</file>